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3A2C" w14:textId="77777777" w:rsidR="0085455B" w:rsidRDefault="00AB1C26">
      <w:r>
        <w:rPr>
          <w:noProof/>
          <w:lang w:eastAsia="en-GB"/>
        </w:rPr>
        <w:drawing>
          <wp:inline distT="0" distB="0" distL="0" distR="0" wp14:anchorId="18B73A2C" wp14:editId="18B73A2D">
            <wp:extent cx="5898337" cy="1358112"/>
            <wp:effectExtent l="0" t="0" r="7163"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42949" b="69954"/>
                    <a:stretch>
                      <a:fillRect/>
                    </a:stretch>
                  </pic:blipFill>
                  <pic:spPr>
                    <a:xfrm>
                      <a:off x="0" y="0"/>
                      <a:ext cx="5898337" cy="1358112"/>
                    </a:xfrm>
                    <a:prstGeom prst="rect">
                      <a:avLst/>
                    </a:prstGeom>
                    <a:noFill/>
                    <a:ln>
                      <a:noFill/>
                      <a:prstDash/>
                    </a:ln>
                  </pic:spPr>
                </pic:pic>
              </a:graphicData>
            </a:graphic>
          </wp:inline>
        </w:drawing>
      </w:r>
    </w:p>
    <w:tbl>
      <w:tblPr>
        <w:tblW w:w="9016" w:type="dxa"/>
        <w:tblCellMar>
          <w:left w:w="10" w:type="dxa"/>
          <w:right w:w="10" w:type="dxa"/>
        </w:tblCellMar>
        <w:tblLook w:val="04A0" w:firstRow="1" w:lastRow="0" w:firstColumn="1" w:lastColumn="0" w:noHBand="0" w:noVBand="1"/>
      </w:tblPr>
      <w:tblGrid>
        <w:gridCol w:w="9016"/>
      </w:tblGrid>
      <w:tr w:rsidR="0085455B" w14:paraId="18B73A2E" w14:textId="77777777">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B73A2D" w14:textId="77777777" w:rsidR="0085455B" w:rsidRDefault="00AB1C26">
            <w:pPr>
              <w:spacing w:after="0" w:line="240" w:lineRule="auto"/>
              <w:rPr>
                <w:b/>
                <w:sz w:val="32"/>
                <w:szCs w:val="32"/>
              </w:rPr>
            </w:pPr>
            <w:r>
              <w:rPr>
                <w:b/>
                <w:sz w:val="32"/>
                <w:szCs w:val="32"/>
              </w:rPr>
              <w:t>Agenda for the meeting of Rottingdean Parish Council</w:t>
            </w:r>
          </w:p>
        </w:tc>
      </w:tr>
    </w:tbl>
    <w:p w14:paraId="18B73A2F" w14:textId="77777777" w:rsidR="0085455B" w:rsidRDefault="0085455B">
      <w:pPr>
        <w:spacing w:after="0" w:line="240" w:lineRule="auto"/>
        <w:rPr>
          <w:b/>
          <w:sz w:val="16"/>
          <w:szCs w:val="16"/>
        </w:rPr>
      </w:pPr>
    </w:p>
    <w:p w14:paraId="18B73A30" w14:textId="77777777" w:rsidR="0085455B" w:rsidRDefault="00AB1C26">
      <w:pPr>
        <w:spacing w:after="0" w:line="240" w:lineRule="auto"/>
        <w:rPr>
          <w:b/>
          <w:sz w:val="24"/>
          <w:szCs w:val="24"/>
        </w:rPr>
      </w:pPr>
      <w:r>
        <w:rPr>
          <w:b/>
          <w:sz w:val="24"/>
          <w:szCs w:val="24"/>
        </w:rPr>
        <w:t xml:space="preserve">Parish Councillors are summoned to a meeting of the Parish Council on </w:t>
      </w:r>
    </w:p>
    <w:p w14:paraId="18B73A31" w14:textId="77777777" w:rsidR="0085455B" w:rsidRDefault="0085455B">
      <w:pPr>
        <w:spacing w:after="0" w:line="240" w:lineRule="auto"/>
        <w:rPr>
          <w:b/>
          <w:sz w:val="16"/>
          <w:szCs w:val="16"/>
        </w:rPr>
      </w:pPr>
    </w:p>
    <w:p w14:paraId="18B73A32" w14:textId="19BFC1AC" w:rsidR="0085455B" w:rsidRDefault="00AB1C26">
      <w:pPr>
        <w:spacing w:after="0" w:line="240" w:lineRule="auto"/>
        <w:rPr>
          <w:b/>
          <w:color w:val="4472C4"/>
          <w:sz w:val="32"/>
          <w:szCs w:val="32"/>
        </w:rPr>
      </w:pPr>
      <w:r>
        <w:rPr>
          <w:b/>
          <w:color w:val="4472C4"/>
          <w:sz w:val="32"/>
          <w:szCs w:val="32"/>
        </w:rPr>
        <w:t xml:space="preserve">Monday </w:t>
      </w:r>
      <w:r w:rsidR="00035E7A">
        <w:rPr>
          <w:b/>
          <w:color w:val="4472C4"/>
          <w:sz w:val="32"/>
          <w:szCs w:val="32"/>
        </w:rPr>
        <w:t>2</w:t>
      </w:r>
      <w:r w:rsidR="009365C1">
        <w:rPr>
          <w:b/>
          <w:color w:val="4472C4"/>
          <w:sz w:val="32"/>
          <w:szCs w:val="32"/>
        </w:rPr>
        <w:t xml:space="preserve"> </w:t>
      </w:r>
      <w:r w:rsidR="00035E7A">
        <w:rPr>
          <w:b/>
          <w:color w:val="4472C4"/>
          <w:sz w:val="32"/>
          <w:szCs w:val="32"/>
        </w:rPr>
        <w:t>March</w:t>
      </w:r>
      <w:r w:rsidR="009365C1">
        <w:rPr>
          <w:b/>
          <w:color w:val="4472C4"/>
          <w:sz w:val="32"/>
          <w:szCs w:val="32"/>
        </w:rPr>
        <w:t xml:space="preserve"> </w:t>
      </w:r>
      <w:r w:rsidR="004A4362">
        <w:rPr>
          <w:b/>
          <w:color w:val="4472C4"/>
          <w:sz w:val="32"/>
          <w:szCs w:val="32"/>
        </w:rPr>
        <w:t>2020</w:t>
      </w:r>
      <w:r>
        <w:rPr>
          <w:b/>
          <w:color w:val="4472C4"/>
          <w:sz w:val="32"/>
          <w:szCs w:val="32"/>
        </w:rPr>
        <w:t xml:space="preserve"> at 7.30pm - Rottingdean Whiteway Centre</w:t>
      </w:r>
    </w:p>
    <w:p w14:paraId="18B73A33" w14:textId="77777777" w:rsidR="0085455B" w:rsidRDefault="0085455B">
      <w:pPr>
        <w:spacing w:after="0" w:line="240" w:lineRule="auto"/>
        <w:rPr>
          <w:b/>
          <w:sz w:val="16"/>
          <w:szCs w:val="16"/>
        </w:rPr>
      </w:pPr>
    </w:p>
    <w:p w14:paraId="18B73A34" w14:textId="77777777" w:rsidR="0085455B" w:rsidRDefault="00AB1C26">
      <w:pPr>
        <w:spacing w:after="0" w:line="240" w:lineRule="auto"/>
        <w:rPr>
          <w:b/>
          <w:sz w:val="24"/>
          <w:szCs w:val="24"/>
        </w:rPr>
      </w:pPr>
      <w:r>
        <w:rPr>
          <w:b/>
          <w:sz w:val="24"/>
          <w:szCs w:val="24"/>
        </w:rPr>
        <w:t>All are welcome to attend this public meeting.</w:t>
      </w:r>
    </w:p>
    <w:p w14:paraId="18B73A35" w14:textId="77777777" w:rsidR="0085455B" w:rsidRDefault="0085455B">
      <w:pPr>
        <w:spacing w:after="0" w:line="240" w:lineRule="auto"/>
        <w:rPr>
          <w:b/>
          <w:sz w:val="16"/>
          <w:szCs w:val="16"/>
        </w:rPr>
      </w:pPr>
    </w:p>
    <w:tbl>
      <w:tblPr>
        <w:tblW w:w="9016" w:type="dxa"/>
        <w:tblCellMar>
          <w:left w:w="10" w:type="dxa"/>
          <w:right w:w="10" w:type="dxa"/>
        </w:tblCellMar>
        <w:tblLook w:val="04A0" w:firstRow="1" w:lastRow="0" w:firstColumn="1" w:lastColumn="0" w:noHBand="0" w:noVBand="1"/>
      </w:tblPr>
      <w:tblGrid>
        <w:gridCol w:w="9016"/>
      </w:tblGrid>
      <w:tr w:rsidR="0085455B" w14:paraId="18B73A3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3A36" w14:textId="796907CA" w:rsidR="0085455B" w:rsidRDefault="00AB1C26">
            <w:pPr>
              <w:spacing w:after="0" w:line="240" w:lineRule="auto"/>
              <w:rPr>
                <w:i/>
                <w:sz w:val="24"/>
                <w:szCs w:val="24"/>
              </w:rPr>
            </w:pPr>
            <w:r>
              <w:rPr>
                <w:i/>
                <w:sz w:val="24"/>
                <w:szCs w:val="24"/>
              </w:rPr>
              <w:t>At the start of the meeting any member of the public is welcome to speak for a maximum of 3 minute</w:t>
            </w:r>
            <w:r w:rsidR="00035E7A">
              <w:rPr>
                <w:i/>
                <w:sz w:val="24"/>
                <w:szCs w:val="24"/>
              </w:rPr>
              <w:t>s</w:t>
            </w:r>
            <w:r>
              <w:rPr>
                <w:i/>
                <w:sz w:val="24"/>
                <w:szCs w:val="24"/>
              </w:rPr>
              <w:t>. Councillors aim to provide a response during the meeting if possible, and if not will endeavour to response in writing within the month.</w:t>
            </w:r>
          </w:p>
        </w:tc>
      </w:tr>
    </w:tbl>
    <w:p w14:paraId="18B73A38" w14:textId="77777777" w:rsidR="0085455B" w:rsidRDefault="0085455B">
      <w:pPr>
        <w:spacing w:after="0" w:line="240" w:lineRule="auto"/>
        <w:rPr>
          <w:b/>
          <w:sz w:val="16"/>
          <w:szCs w:val="16"/>
        </w:rPr>
      </w:pPr>
    </w:p>
    <w:p w14:paraId="5A2025FF" w14:textId="77777777" w:rsidR="006409C5" w:rsidRDefault="006409C5">
      <w:pPr>
        <w:spacing w:after="0" w:line="240" w:lineRule="auto"/>
        <w:rPr>
          <w:b/>
          <w:sz w:val="24"/>
          <w:szCs w:val="24"/>
        </w:rPr>
      </w:pPr>
    </w:p>
    <w:p w14:paraId="18B73A3A" w14:textId="77777777" w:rsidR="0085455B" w:rsidRDefault="00AB1C26">
      <w:pPr>
        <w:spacing w:after="0" w:line="240" w:lineRule="auto"/>
        <w:rPr>
          <w:b/>
          <w:sz w:val="24"/>
          <w:szCs w:val="24"/>
        </w:rPr>
      </w:pPr>
      <w:r>
        <w:rPr>
          <w:b/>
          <w:sz w:val="24"/>
          <w:szCs w:val="24"/>
        </w:rPr>
        <w:t>AGENDA</w:t>
      </w:r>
    </w:p>
    <w:p w14:paraId="18B73A3B" w14:textId="77777777" w:rsidR="0085455B" w:rsidRDefault="0085455B">
      <w:pPr>
        <w:spacing w:after="0" w:line="240" w:lineRule="auto"/>
        <w:rPr>
          <w:b/>
          <w:sz w:val="16"/>
          <w:szCs w:val="16"/>
        </w:rPr>
      </w:pPr>
    </w:p>
    <w:p w14:paraId="18B73A3C" w14:textId="77777777" w:rsidR="0085455B" w:rsidRDefault="00AB1C26">
      <w:pPr>
        <w:numPr>
          <w:ilvl w:val="0"/>
          <w:numId w:val="1"/>
        </w:numPr>
        <w:spacing w:after="0" w:line="240" w:lineRule="auto"/>
        <w:ind w:hanging="720"/>
        <w:rPr>
          <w:sz w:val="24"/>
          <w:szCs w:val="24"/>
        </w:rPr>
      </w:pPr>
      <w:r>
        <w:rPr>
          <w:sz w:val="24"/>
          <w:szCs w:val="24"/>
        </w:rPr>
        <w:t>Apologies for absence.</w:t>
      </w:r>
    </w:p>
    <w:p w14:paraId="18B73A3D" w14:textId="77777777" w:rsidR="0085455B" w:rsidRDefault="0085455B">
      <w:pPr>
        <w:spacing w:after="0" w:line="240" w:lineRule="auto"/>
        <w:ind w:left="720"/>
        <w:rPr>
          <w:sz w:val="16"/>
          <w:szCs w:val="16"/>
        </w:rPr>
      </w:pPr>
    </w:p>
    <w:p w14:paraId="18B73A3E" w14:textId="77777777" w:rsidR="0085455B" w:rsidRDefault="00AB1C26">
      <w:pPr>
        <w:numPr>
          <w:ilvl w:val="0"/>
          <w:numId w:val="1"/>
        </w:numPr>
        <w:spacing w:after="0" w:line="240" w:lineRule="auto"/>
        <w:ind w:hanging="720"/>
        <w:rPr>
          <w:sz w:val="24"/>
          <w:szCs w:val="24"/>
        </w:rPr>
      </w:pPr>
      <w:r>
        <w:rPr>
          <w:sz w:val="24"/>
          <w:szCs w:val="24"/>
        </w:rPr>
        <w:t>Declarations of interests in agenda items.</w:t>
      </w:r>
    </w:p>
    <w:p w14:paraId="18B73A3F" w14:textId="77777777" w:rsidR="0085455B" w:rsidRDefault="0085455B">
      <w:pPr>
        <w:spacing w:after="0" w:line="240" w:lineRule="auto"/>
        <w:rPr>
          <w:sz w:val="16"/>
          <w:szCs w:val="16"/>
        </w:rPr>
      </w:pPr>
    </w:p>
    <w:p w14:paraId="18B73A40" w14:textId="4DDF730F" w:rsidR="0085455B" w:rsidRDefault="00AB1C26">
      <w:pPr>
        <w:numPr>
          <w:ilvl w:val="0"/>
          <w:numId w:val="1"/>
        </w:numPr>
        <w:spacing w:after="0" w:line="240" w:lineRule="auto"/>
        <w:ind w:hanging="720"/>
        <w:rPr>
          <w:sz w:val="24"/>
          <w:szCs w:val="24"/>
        </w:rPr>
      </w:pPr>
      <w:r>
        <w:rPr>
          <w:sz w:val="24"/>
          <w:szCs w:val="24"/>
        </w:rPr>
        <w:t xml:space="preserve">Agreement of minutes of the RPC meeting on </w:t>
      </w:r>
      <w:r w:rsidR="00035E7A">
        <w:rPr>
          <w:sz w:val="24"/>
          <w:szCs w:val="24"/>
        </w:rPr>
        <w:t>3 February</w:t>
      </w:r>
      <w:r>
        <w:rPr>
          <w:sz w:val="24"/>
          <w:szCs w:val="24"/>
        </w:rPr>
        <w:t>.</w:t>
      </w:r>
    </w:p>
    <w:p w14:paraId="18B73A41" w14:textId="77777777" w:rsidR="0085455B" w:rsidRDefault="0085455B">
      <w:pPr>
        <w:spacing w:after="0" w:line="240" w:lineRule="auto"/>
        <w:ind w:left="720"/>
        <w:rPr>
          <w:sz w:val="16"/>
          <w:szCs w:val="16"/>
        </w:rPr>
      </w:pPr>
    </w:p>
    <w:p w14:paraId="18B73A42" w14:textId="1F0702B3" w:rsidR="0085455B" w:rsidRDefault="00AB1C26">
      <w:pPr>
        <w:numPr>
          <w:ilvl w:val="0"/>
          <w:numId w:val="1"/>
        </w:numPr>
        <w:spacing w:after="0" w:line="240" w:lineRule="auto"/>
        <w:ind w:hanging="720"/>
        <w:rPr>
          <w:sz w:val="24"/>
          <w:szCs w:val="24"/>
        </w:rPr>
      </w:pPr>
      <w:r>
        <w:rPr>
          <w:sz w:val="24"/>
          <w:szCs w:val="24"/>
        </w:rPr>
        <w:t>Matters and actions arising from last meeting.</w:t>
      </w:r>
    </w:p>
    <w:p w14:paraId="18B73A44" w14:textId="77777777" w:rsidR="0085455B" w:rsidRDefault="0085455B">
      <w:pPr>
        <w:spacing w:after="0" w:line="240" w:lineRule="auto"/>
        <w:ind w:left="720"/>
        <w:rPr>
          <w:sz w:val="16"/>
          <w:szCs w:val="16"/>
        </w:rPr>
      </w:pPr>
    </w:p>
    <w:p w14:paraId="18B73A45" w14:textId="77777777" w:rsidR="0085455B" w:rsidRDefault="00AB1C26">
      <w:pPr>
        <w:spacing w:after="0" w:line="240" w:lineRule="auto"/>
        <w:rPr>
          <w:b/>
          <w:sz w:val="24"/>
          <w:szCs w:val="24"/>
        </w:rPr>
      </w:pPr>
      <w:r>
        <w:rPr>
          <w:b/>
          <w:sz w:val="24"/>
          <w:szCs w:val="24"/>
        </w:rPr>
        <w:t>Parish Council finance and grants</w:t>
      </w:r>
    </w:p>
    <w:p w14:paraId="18B73A46" w14:textId="77777777" w:rsidR="0085455B" w:rsidRDefault="0085455B">
      <w:pPr>
        <w:spacing w:after="0" w:line="240" w:lineRule="auto"/>
        <w:rPr>
          <w:b/>
          <w:sz w:val="16"/>
          <w:szCs w:val="16"/>
        </w:rPr>
      </w:pPr>
    </w:p>
    <w:p w14:paraId="18B73A47" w14:textId="77777777" w:rsidR="0085455B" w:rsidRDefault="00AB1C26">
      <w:pPr>
        <w:numPr>
          <w:ilvl w:val="0"/>
          <w:numId w:val="1"/>
        </w:numPr>
        <w:spacing w:after="0" w:line="240" w:lineRule="auto"/>
        <w:ind w:hanging="720"/>
        <w:rPr>
          <w:sz w:val="24"/>
          <w:szCs w:val="24"/>
        </w:rPr>
      </w:pPr>
      <w:r>
        <w:rPr>
          <w:sz w:val="24"/>
          <w:szCs w:val="24"/>
        </w:rPr>
        <w:t>To receive the RFO monthly report (see paper circulated at meeting)</w:t>
      </w:r>
    </w:p>
    <w:p w14:paraId="18B73A48" w14:textId="77777777" w:rsidR="0085455B" w:rsidRDefault="0085455B">
      <w:pPr>
        <w:spacing w:after="0" w:line="240" w:lineRule="auto"/>
        <w:ind w:left="720"/>
        <w:rPr>
          <w:sz w:val="16"/>
          <w:szCs w:val="16"/>
        </w:rPr>
      </w:pPr>
    </w:p>
    <w:p w14:paraId="18B73A49" w14:textId="14B568F2" w:rsidR="0085455B" w:rsidRPr="00E56F3E" w:rsidRDefault="00AB1C26">
      <w:pPr>
        <w:numPr>
          <w:ilvl w:val="0"/>
          <w:numId w:val="1"/>
        </w:numPr>
        <w:spacing w:after="0" w:line="240" w:lineRule="auto"/>
        <w:ind w:hanging="720"/>
        <w:rPr>
          <w:color w:val="FF0000"/>
          <w:sz w:val="24"/>
          <w:szCs w:val="24"/>
        </w:rPr>
      </w:pPr>
      <w:r>
        <w:rPr>
          <w:sz w:val="24"/>
          <w:szCs w:val="24"/>
        </w:rPr>
        <w:t xml:space="preserve">To agree outstanding payments/invoices (see agenda item 6) </w:t>
      </w:r>
    </w:p>
    <w:p w14:paraId="18B73A4A" w14:textId="77777777" w:rsidR="0085455B" w:rsidRDefault="0085455B">
      <w:pPr>
        <w:spacing w:after="0" w:line="240" w:lineRule="auto"/>
        <w:rPr>
          <w:sz w:val="16"/>
          <w:szCs w:val="16"/>
        </w:rPr>
      </w:pPr>
    </w:p>
    <w:p w14:paraId="18B73A4B" w14:textId="0E87C6BC" w:rsidR="0085455B" w:rsidRPr="00E56F3E" w:rsidRDefault="00AB1C26">
      <w:pPr>
        <w:numPr>
          <w:ilvl w:val="0"/>
          <w:numId w:val="1"/>
        </w:numPr>
        <w:spacing w:after="0" w:line="240" w:lineRule="auto"/>
        <w:ind w:hanging="720"/>
        <w:rPr>
          <w:color w:val="FF0000"/>
          <w:sz w:val="24"/>
          <w:szCs w:val="24"/>
        </w:rPr>
      </w:pPr>
      <w:r>
        <w:rPr>
          <w:sz w:val="24"/>
          <w:szCs w:val="24"/>
        </w:rPr>
        <w:t xml:space="preserve">To agree applications for RPC grants/donations </w:t>
      </w:r>
    </w:p>
    <w:p w14:paraId="18B73A4C" w14:textId="77777777" w:rsidR="0085455B" w:rsidRDefault="0085455B">
      <w:pPr>
        <w:spacing w:after="0" w:line="240" w:lineRule="auto"/>
        <w:rPr>
          <w:sz w:val="24"/>
          <w:szCs w:val="24"/>
        </w:rPr>
      </w:pPr>
    </w:p>
    <w:p w14:paraId="18B73A4D" w14:textId="77777777" w:rsidR="0085455B" w:rsidRDefault="00AB1C26">
      <w:pPr>
        <w:spacing w:after="0" w:line="240" w:lineRule="auto"/>
        <w:rPr>
          <w:b/>
          <w:sz w:val="24"/>
          <w:szCs w:val="24"/>
        </w:rPr>
      </w:pPr>
      <w:r>
        <w:rPr>
          <w:b/>
          <w:sz w:val="24"/>
          <w:szCs w:val="24"/>
        </w:rPr>
        <w:t>Governance</w:t>
      </w:r>
    </w:p>
    <w:p w14:paraId="18B73A4E" w14:textId="77777777" w:rsidR="0085455B" w:rsidRDefault="0085455B">
      <w:pPr>
        <w:spacing w:after="0" w:line="240" w:lineRule="auto"/>
        <w:rPr>
          <w:sz w:val="24"/>
          <w:szCs w:val="24"/>
        </w:rPr>
      </w:pPr>
    </w:p>
    <w:p w14:paraId="18B73A4F" w14:textId="77777777" w:rsidR="0085455B" w:rsidRDefault="00AB1C26">
      <w:pPr>
        <w:numPr>
          <w:ilvl w:val="0"/>
          <w:numId w:val="1"/>
        </w:numPr>
        <w:spacing w:after="0" w:line="240" w:lineRule="auto"/>
        <w:ind w:hanging="720"/>
        <w:rPr>
          <w:sz w:val="24"/>
          <w:szCs w:val="24"/>
        </w:rPr>
      </w:pPr>
      <w:r>
        <w:rPr>
          <w:sz w:val="24"/>
          <w:szCs w:val="24"/>
        </w:rPr>
        <w:t>Annual review of standing orders and policies</w:t>
      </w:r>
    </w:p>
    <w:p w14:paraId="18B73A50" w14:textId="77777777" w:rsidR="0085455B" w:rsidRDefault="0085455B">
      <w:pPr>
        <w:spacing w:after="0" w:line="240" w:lineRule="auto"/>
        <w:rPr>
          <w:b/>
          <w:sz w:val="24"/>
          <w:szCs w:val="24"/>
        </w:rPr>
      </w:pPr>
    </w:p>
    <w:p w14:paraId="18B73A51" w14:textId="77777777" w:rsidR="0085455B" w:rsidRDefault="00AB1C26">
      <w:pPr>
        <w:spacing w:after="0" w:line="240" w:lineRule="auto"/>
        <w:rPr>
          <w:b/>
          <w:sz w:val="24"/>
          <w:szCs w:val="24"/>
        </w:rPr>
      </w:pPr>
      <w:r>
        <w:rPr>
          <w:b/>
          <w:sz w:val="24"/>
          <w:szCs w:val="24"/>
        </w:rPr>
        <w:t>Major projects</w:t>
      </w:r>
    </w:p>
    <w:p w14:paraId="18B73A52" w14:textId="77777777" w:rsidR="0085455B" w:rsidRDefault="0085455B">
      <w:pPr>
        <w:spacing w:after="0" w:line="240" w:lineRule="auto"/>
        <w:rPr>
          <w:b/>
          <w:sz w:val="16"/>
          <w:szCs w:val="16"/>
        </w:rPr>
      </w:pPr>
    </w:p>
    <w:p w14:paraId="18B73A53" w14:textId="77777777" w:rsidR="0085455B" w:rsidRDefault="00AB1C26">
      <w:pPr>
        <w:numPr>
          <w:ilvl w:val="0"/>
          <w:numId w:val="1"/>
        </w:numPr>
        <w:spacing w:after="0" w:line="240" w:lineRule="auto"/>
        <w:ind w:hanging="720"/>
        <w:rPr>
          <w:sz w:val="24"/>
          <w:szCs w:val="24"/>
        </w:rPr>
      </w:pPr>
      <w:r>
        <w:rPr>
          <w:sz w:val="24"/>
          <w:szCs w:val="24"/>
        </w:rPr>
        <w:t>To receive updates and progress reports on all major projects.</w:t>
      </w:r>
    </w:p>
    <w:p w14:paraId="18B73A54" w14:textId="77777777" w:rsidR="0085455B" w:rsidRDefault="0085455B">
      <w:pPr>
        <w:spacing w:after="0" w:line="240" w:lineRule="auto"/>
        <w:ind w:left="720"/>
        <w:rPr>
          <w:sz w:val="24"/>
          <w:szCs w:val="24"/>
        </w:rPr>
      </w:pPr>
    </w:p>
    <w:p w14:paraId="18B73A55" w14:textId="77777777" w:rsidR="0085455B" w:rsidRDefault="00AB1C26">
      <w:pPr>
        <w:numPr>
          <w:ilvl w:val="0"/>
          <w:numId w:val="2"/>
        </w:numPr>
        <w:spacing w:after="0" w:line="240" w:lineRule="auto"/>
        <w:ind w:left="709" w:hanging="709"/>
        <w:rPr>
          <w:sz w:val="24"/>
          <w:szCs w:val="24"/>
        </w:rPr>
      </w:pPr>
      <w:r>
        <w:rPr>
          <w:sz w:val="24"/>
          <w:szCs w:val="24"/>
        </w:rPr>
        <w:t>Street lighting update</w:t>
      </w:r>
    </w:p>
    <w:p w14:paraId="18B73A56" w14:textId="591F197B" w:rsidR="0085455B" w:rsidRDefault="00AB1C26">
      <w:pPr>
        <w:numPr>
          <w:ilvl w:val="0"/>
          <w:numId w:val="2"/>
        </w:numPr>
        <w:spacing w:after="0" w:line="240" w:lineRule="auto"/>
        <w:ind w:left="709" w:hanging="709"/>
        <w:rPr>
          <w:sz w:val="24"/>
          <w:szCs w:val="24"/>
        </w:rPr>
      </w:pPr>
      <w:r>
        <w:rPr>
          <w:sz w:val="24"/>
          <w:szCs w:val="24"/>
        </w:rPr>
        <w:t xml:space="preserve">Neighbourhood </w:t>
      </w:r>
      <w:r w:rsidR="00E56F3E">
        <w:rPr>
          <w:sz w:val="24"/>
          <w:szCs w:val="24"/>
        </w:rPr>
        <w:t>P</w:t>
      </w:r>
      <w:r>
        <w:rPr>
          <w:sz w:val="24"/>
          <w:szCs w:val="24"/>
        </w:rPr>
        <w:t xml:space="preserve">lan update </w:t>
      </w:r>
    </w:p>
    <w:p w14:paraId="18B73A57" w14:textId="77777777" w:rsidR="0085455B" w:rsidRDefault="00AB1C26">
      <w:pPr>
        <w:numPr>
          <w:ilvl w:val="0"/>
          <w:numId w:val="2"/>
        </w:numPr>
        <w:spacing w:after="0" w:line="240" w:lineRule="auto"/>
        <w:ind w:left="709" w:hanging="709"/>
        <w:rPr>
          <w:sz w:val="24"/>
          <w:szCs w:val="24"/>
        </w:rPr>
      </w:pPr>
      <w:r>
        <w:rPr>
          <w:sz w:val="24"/>
          <w:szCs w:val="24"/>
        </w:rPr>
        <w:t>Lower High Street update</w:t>
      </w:r>
    </w:p>
    <w:p w14:paraId="18B73A58" w14:textId="77777777" w:rsidR="0085455B" w:rsidRDefault="00AB1C26">
      <w:pPr>
        <w:numPr>
          <w:ilvl w:val="0"/>
          <w:numId w:val="2"/>
        </w:numPr>
        <w:spacing w:after="0" w:line="240" w:lineRule="auto"/>
        <w:ind w:left="709" w:hanging="709"/>
        <w:rPr>
          <w:sz w:val="24"/>
          <w:szCs w:val="24"/>
        </w:rPr>
      </w:pPr>
      <w:r>
        <w:rPr>
          <w:sz w:val="24"/>
          <w:szCs w:val="24"/>
        </w:rPr>
        <w:t xml:space="preserve">Park Road toilets </w:t>
      </w:r>
    </w:p>
    <w:p w14:paraId="18B73A59" w14:textId="77777777" w:rsidR="0085455B" w:rsidRDefault="00AB1C26">
      <w:pPr>
        <w:numPr>
          <w:ilvl w:val="0"/>
          <w:numId w:val="2"/>
        </w:numPr>
        <w:spacing w:after="0" w:line="240" w:lineRule="auto"/>
        <w:ind w:left="709" w:hanging="709"/>
        <w:rPr>
          <w:sz w:val="24"/>
          <w:szCs w:val="24"/>
        </w:rPr>
      </w:pPr>
      <w:r>
        <w:rPr>
          <w:sz w:val="24"/>
          <w:szCs w:val="24"/>
        </w:rPr>
        <w:lastRenderedPageBreak/>
        <w:t>Rottingdean High Street – Experimental Traffic Order</w:t>
      </w:r>
    </w:p>
    <w:p w14:paraId="18B73A5A" w14:textId="77777777" w:rsidR="0085455B" w:rsidRDefault="0085455B">
      <w:pPr>
        <w:spacing w:after="0" w:line="240" w:lineRule="auto"/>
        <w:ind w:left="709" w:hanging="709"/>
        <w:rPr>
          <w:sz w:val="16"/>
          <w:szCs w:val="16"/>
        </w:rPr>
      </w:pPr>
    </w:p>
    <w:p w14:paraId="18B73A5B" w14:textId="77777777" w:rsidR="0085455B" w:rsidRDefault="0085455B">
      <w:pPr>
        <w:spacing w:after="0" w:line="240" w:lineRule="auto"/>
        <w:rPr>
          <w:b/>
          <w:sz w:val="24"/>
          <w:szCs w:val="24"/>
        </w:rPr>
      </w:pPr>
    </w:p>
    <w:p w14:paraId="18B73A5C" w14:textId="77777777" w:rsidR="0085455B" w:rsidRDefault="00AB1C26">
      <w:pPr>
        <w:spacing w:after="0" w:line="240" w:lineRule="auto"/>
        <w:rPr>
          <w:b/>
          <w:sz w:val="24"/>
          <w:szCs w:val="24"/>
        </w:rPr>
      </w:pPr>
      <w:r>
        <w:rPr>
          <w:b/>
          <w:sz w:val="24"/>
          <w:szCs w:val="24"/>
        </w:rPr>
        <w:t>Planning Sub Committee</w:t>
      </w:r>
    </w:p>
    <w:p w14:paraId="18B73A5D" w14:textId="77777777" w:rsidR="0085455B" w:rsidRDefault="0085455B">
      <w:pPr>
        <w:spacing w:after="0" w:line="240" w:lineRule="auto"/>
        <w:rPr>
          <w:sz w:val="18"/>
          <w:szCs w:val="18"/>
        </w:rPr>
      </w:pPr>
    </w:p>
    <w:p w14:paraId="18B73A5E" w14:textId="5EFCCC6C" w:rsidR="0085455B" w:rsidRPr="00E56F3E" w:rsidRDefault="00AB1C26">
      <w:pPr>
        <w:numPr>
          <w:ilvl w:val="0"/>
          <w:numId w:val="1"/>
        </w:numPr>
        <w:spacing w:after="0" w:line="240" w:lineRule="auto"/>
        <w:ind w:hanging="720"/>
        <w:rPr>
          <w:color w:val="FF0000"/>
        </w:rPr>
      </w:pPr>
      <w:r>
        <w:rPr>
          <w:sz w:val="24"/>
          <w:szCs w:val="24"/>
        </w:rPr>
        <w:t xml:space="preserve">To receive report from the </w:t>
      </w:r>
      <w:r>
        <w:rPr>
          <w:b/>
          <w:sz w:val="24"/>
          <w:szCs w:val="24"/>
        </w:rPr>
        <w:t>Planning</w:t>
      </w:r>
      <w:r>
        <w:rPr>
          <w:sz w:val="24"/>
          <w:szCs w:val="24"/>
        </w:rPr>
        <w:t xml:space="preserve"> Sub Committee</w:t>
      </w:r>
      <w:r w:rsidR="004B4E41">
        <w:rPr>
          <w:sz w:val="24"/>
          <w:szCs w:val="24"/>
        </w:rPr>
        <w:t xml:space="preserve"> (see attached)</w:t>
      </w:r>
      <w:r w:rsidR="00E56F3E">
        <w:rPr>
          <w:sz w:val="24"/>
          <w:szCs w:val="24"/>
        </w:rPr>
        <w:t xml:space="preserve"> </w:t>
      </w:r>
    </w:p>
    <w:p w14:paraId="18B73A5F" w14:textId="77777777" w:rsidR="0085455B" w:rsidRDefault="0085455B">
      <w:pPr>
        <w:spacing w:after="0" w:line="240" w:lineRule="auto"/>
        <w:ind w:left="1440"/>
        <w:rPr>
          <w:sz w:val="24"/>
          <w:szCs w:val="24"/>
        </w:rPr>
      </w:pPr>
    </w:p>
    <w:p w14:paraId="18B73A60" w14:textId="77777777" w:rsidR="0085455B" w:rsidRDefault="00AB1C26">
      <w:pPr>
        <w:spacing w:after="0" w:line="240" w:lineRule="auto"/>
        <w:rPr>
          <w:b/>
          <w:sz w:val="24"/>
          <w:szCs w:val="24"/>
        </w:rPr>
      </w:pPr>
      <w:r>
        <w:rPr>
          <w:b/>
          <w:sz w:val="24"/>
          <w:szCs w:val="24"/>
        </w:rPr>
        <w:t>Advisory groups</w:t>
      </w:r>
    </w:p>
    <w:p w14:paraId="18B73A61" w14:textId="77777777" w:rsidR="0085455B" w:rsidRDefault="0085455B">
      <w:pPr>
        <w:spacing w:after="0" w:line="240" w:lineRule="auto"/>
        <w:ind w:left="720"/>
        <w:rPr>
          <w:sz w:val="18"/>
          <w:szCs w:val="18"/>
        </w:rPr>
      </w:pPr>
    </w:p>
    <w:p w14:paraId="18B73A62" w14:textId="38FD9FB5" w:rsidR="0085455B" w:rsidRDefault="00AB1C26">
      <w:pPr>
        <w:numPr>
          <w:ilvl w:val="0"/>
          <w:numId w:val="1"/>
        </w:numPr>
        <w:spacing w:after="0" w:line="240" w:lineRule="auto"/>
        <w:ind w:hanging="720"/>
      </w:pPr>
      <w:r>
        <w:rPr>
          <w:sz w:val="24"/>
          <w:szCs w:val="24"/>
        </w:rPr>
        <w:t xml:space="preserve">To receive report from the </w:t>
      </w:r>
      <w:r>
        <w:rPr>
          <w:b/>
          <w:sz w:val="24"/>
          <w:szCs w:val="24"/>
        </w:rPr>
        <w:t>Built Environment</w:t>
      </w:r>
      <w:r>
        <w:rPr>
          <w:sz w:val="24"/>
          <w:szCs w:val="24"/>
        </w:rPr>
        <w:t xml:space="preserve"> advisory group</w:t>
      </w:r>
      <w:r w:rsidR="00E56F3E">
        <w:rPr>
          <w:sz w:val="24"/>
          <w:szCs w:val="24"/>
        </w:rPr>
        <w:t xml:space="preserve"> </w:t>
      </w:r>
    </w:p>
    <w:p w14:paraId="18B73A63" w14:textId="77777777" w:rsidR="0085455B" w:rsidRDefault="0085455B">
      <w:pPr>
        <w:spacing w:after="0" w:line="240" w:lineRule="auto"/>
        <w:ind w:left="720"/>
        <w:rPr>
          <w:sz w:val="24"/>
          <w:szCs w:val="24"/>
        </w:rPr>
      </w:pPr>
    </w:p>
    <w:p w14:paraId="18B73A64" w14:textId="77777777" w:rsidR="0085455B" w:rsidRDefault="00AB1C26" w:rsidP="00D52E88">
      <w:pPr>
        <w:numPr>
          <w:ilvl w:val="0"/>
          <w:numId w:val="1"/>
        </w:numPr>
        <w:spacing w:after="0" w:line="240" w:lineRule="auto"/>
        <w:jc w:val="both"/>
      </w:pPr>
      <w:r>
        <w:rPr>
          <w:sz w:val="24"/>
          <w:szCs w:val="24"/>
        </w:rPr>
        <w:t xml:space="preserve">To receive report from the </w:t>
      </w:r>
      <w:r>
        <w:rPr>
          <w:b/>
          <w:sz w:val="24"/>
          <w:szCs w:val="24"/>
        </w:rPr>
        <w:t xml:space="preserve">Natural Environment </w:t>
      </w:r>
      <w:r>
        <w:rPr>
          <w:sz w:val="24"/>
          <w:szCs w:val="24"/>
        </w:rPr>
        <w:t xml:space="preserve">advisory group </w:t>
      </w:r>
    </w:p>
    <w:p w14:paraId="18B73A65" w14:textId="77777777" w:rsidR="0085455B" w:rsidRDefault="0085455B">
      <w:pPr>
        <w:spacing w:after="0" w:line="240" w:lineRule="auto"/>
        <w:rPr>
          <w:sz w:val="24"/>
          <w:szCs w:val="24"/>
        </w:rPr>
      </w:pPr>
    </w:p>
    <w:p w14:paraId="18B73A66" w14:textId="43318BB8" w:rsidR="0085455B" w:rsidRDefault="00AB1C26">
      <w:pPr>
        <w:numPr>
          <w:ilvl w:val="0"/>
          <w:numId w:val="1"/>
        </w:numPr>
        <w:spacing w:after="0" w:line="240" w:lineRule="auto"/>
        <w:ind w:hanging="720"/>
      </w:pPr>
      <w:r>
        <w:rPr>
          <w:sz w:val="24"/>
          <w:szCs w:val="24"/>
        </w:rPr>
        <w:t xml:space="preserve">To receive report from the </w:t>
      </w:r>
      <w:r>
        <w:rPr>
          <w:b/>
          <w:sz w:val="24"/>
          <w:szCs w:val="24"/>
        </w:rPr>
        <w:t>Strategy &amp; Communications</w:t>
      </w:r>
      <w:r>
        <w:rPr>
          <w:sz w:val="24"/>
          <w:szCs w:val="24"/>
        </w:rPr>
        <w:t xml:space="preserve"> advisory group.</w:t>
      </w:r>
      <w:r w:rsidR="00E56F3E">
        <w:rPr>
          <w:sz w:val="24"/>
          <w:szCs w:val="24"/>
        </w:rPr>
        <w:t xml:space="preserve"> (see attached)</w:t>
      </w:r>
    </w:p>
    <w:p w14:paraId="18B73A6B" w14:textId="77777777" w:rsidR="0085455B" w:rsidRDefault="0085455B" w:rsidP="009642F6">
      <w:pPr>
        <w:spacing w:after="0" w:line="240" w:lineRule="auto"/>
        <w:rPr>
          <w:sz w:val="24"/>
          <w:szCs w:val="24"/>
        </w:rPr>
      </w:pPr>
    </w:p>
    <w:p w14:paraId="18B73A6C" w14:textId="1C08E926" w:rsidR="0085455B" w:rsidRPr="00257D2F" w:rsidRDefault="00AB1C26">
      <w:pPr>
        <w:numPr>
          <w:ilvl w:val="0"/>
          <w:numId w:val="1"/>
        </w:numPr>
        <w:spacing w:after="0" w:line="240" w:lineRule="auto"/>
        <w:ind w:hanging="720"/>
      </w:pPr>
      <w:r>
        <w:rPr>
          <w:sz w:val="24"/>
          <w:szCs w:val="24"/>
        </w:rPr>
        <w:t xml:space="preserve">To receive report from the </w:t>
      </w:r>
      <w:r>
        <w:rPr>
          <w:b/>
          <w:sz w:val="24"/>
          <w:szCs w:val="24"/>
        </w:rPr>
        <w:t xml:space="preserve">Village Community </w:t>
      </w:r>
      <w:r>
        <w:rPr>
          <w:sz w:val="24"/>
          <w:szCs w:val="24"/>
        </w:rPr>
        <w:t xml:space="preserve">advisory group. </w:t>
      </w:r>
    </w:p>
    <w:p w14:paraId="1CE51C44" w14:textId="77777777" w:rsidR="00257D2F" w:rsidRPr="00257D2F" w:rsidRDefault="00257D2F" w:rsidP="00257D2F">
      <w:pPr>
        <w:spacing w:after="0" w:line="240" w:lineRule="auto"/>
        <w:ind w:left="720"/>
      </w:pPr>
    </w:p>
    <w:p w14:paraId="18B73A6D" w14:textId="77777777" w:rsidR="0085455B" w:rsidRDefault="0085455B">
      <w:pPr>
        <w:spacing w:after="0" w:line="240" w:lineRule="auto"/>
        <w:ind w:left="720"/>
        <w:rPr>
          <w:b/>
          <w:sz w:val="24"/>
          <w:szCs w:val="24"/>
        </w:rPr>
      </w:pPr>
    </w:p>
    <w:p w14:paraId="18B73A6E" w14:textId="77777777" w:rsidR="0085455B" w:rsidRDefault="0085455B">
      <w:pPr>
        <w:spacing w:after="0" w:line="240" w:lineRule="auto"/>
        <w:rPr>
          <w:b/>
          <w:sz w:val="24"/>
          <w:szCs w:val="24"/>
        </w:rPr>
      </w:pPr>
    </w:p>
    <w:p w14:paraId="18B73A6F" w14:textId="1745F1CA" w:rsidR="0085455B" w:rsidRDefault="00AB1C26">
      <w:pPr>
        <w:spacing w:after="0" w:line="240" w:lineRule="auto"/>
        <w:rPr>
          <w:b/>
          <w:sz w:val="24"/>
          <w:szCs w:val="24"/>
        </w:rPr>
      </w:pPr>
      <w:r>
        <w:rPr>
          <w:b/>
          <w:sz w:val="24"/>
          <w:szCs w:val="24"/>
        </w:rPr>
        <w:t xml:space="preserve">Date of next meeting:  Monday </w:t>
      </w:r>
      <w:r w:rsidR="00035E7A">
        <w:rPr>
          <w:b/>
          <w:sz w:val="24"/>
          <w:szCs w:val="24"/>
        </w:rPr>
        <w:t>6 April</w:t>
      </w:r>
      <w:r w:rsidR="00B24B4C">
        <w:rPr>
          <w:b/>
          <w:sz w:val="24"/>
          <w:szCs w:val="24"/>
        </w:rPr>
        <w:t xml:space="preserve"> 2020</w:t>
      </w:r>
      <w:r>
        <w:rPr>
          <w:b/>
          <w:sz w:val="24"/>
          <w:szCs w:val="24"/>
        </w:rPr>
        <w:t xml:space="preserve"> @ 7.30pm</w:t>
      </w:r>
    </w:p>
    <w:p w14:paraId="18B73A70" w14:textId="45FF6CC6" w:rsidR="0085455B" w:rsidRDefault="0085455B"/>
    <w:p w14:paraId="72FCCF1A" w14:textId="67A21D37" w:rsidR="00861012" w:rsidRDefault="00861012"/>
    <w:p w14:paraId="5147C216" w14:textId="48EDB08A" w:rsidR="00861012" w:rsidRDefault="00861012"/>
    <w:p w14:paraId="619A8336" w14:textId="7FA889BA" w:rsidR="00861012" w:rsidRDefault="00861012"/>
    <w:p w14:paraId="7FB89FF9" w14:textId="68DE19F3" w:rsidR="00861012" w:rsidRDefault="00861012"/>
    <w:p w14:paraId="2B968148" w14:textId="47EA6040" w:rsidR="00861012" w:rsidRDefault="00861012"/>
    <w:p w14:paraId="057B60D4" w14:textId="693E55DE" w:rsidR="00861012" w:rsidRDefault="00861012"/>
    <w:p w14:paraId="17710FF9" w14:textId="677E93A1" w:rsidR="00861012" w:rsidRDefault="00861012"/>
    <w:p w14:paraId="7DF26EF6" w14:textId="5897CDA6" w:rsidR="00861012" w:rsidRDefault="00861012"/>
    <w:p w14:paraId="52B943ED" w14:textId="286FC725" w:rsidR="00861012" w:rsidRDefault="00861012"/>
    <w:p w14:paraId="6337AD6E" w14:textId="6A0550BD" w:rsidR="00861012" w:rsidRDefault="00861012"/>
    <w:p w14:paraId="68F7658F" w14:textId="7600054C" w:rsidR="00861012" w:rsidRDefault="00861012"/>
    <w:p w14:paraId="79D83974" w14:textId="143E56B4" w:rsidR="00861012" w:rsidRDefault="00861012"/>
    <w:p w14:paraId="3690F941" w14:textId="72B6FF7D" w:rsidR="00D52E88" w:rsidRDefault="00D52E88"/>
    <w:p w14:paraId="7174462F" w14:textId="77777777" w:rsidR="00D52E88" w:rsidRDefault="00D52E88"/>
    <w:p w14:paraId="4BD4195A" w14:textId="22DD7A13" w:rsidR="00861012" w:rsidRDefault="00861012"/>
    <w:p w14:paraId="25A0DF5B" w14:textId="27A55F3B" w:rsidR="00861012" w:rsidRDefault="00861012"/>
    <w:p w14:paraId="0E43249E" w14:textId="40E06E22" w:rsidR="00861012" w:rsidRDefault="00861012"/>
    <w:p w14:paraId="0C3FDA31" w14:textId="27D0E6CA" w:rsidR="009A6E15" w:rsidRDefault="009A6E15"/>
    <w:p w14:paraId="75FB8316" w14:textId="77777777" w:rsidR="001E7642" w:rsidRDefault="001E7642" w:rsidP="001E7642">
      <w:pPr>
        <w:rPr>
          <w:b/>
          <w:bCs/>
          <w:sz w:val="28"/>
          <w:szCs w:val="28"/>
        </w:rPr>
      </w:pPr>
      <w:r w:rsidRPr="00E341CC">
        <w:rPr>
          <w:b/>
          <w:bCs/>
          <w:sz w:val="28"/>
          <w:szCs w:val="28"/>
        </w:rPr>
        <w:lastRenderedPageBreak/>
        <w:t>AGENDA ITEM 6</w:t>
      </w:r>
    </w:p>
    <w:p w14:paraId="4CE0CB38" w14:textId="77777777" w:rsidR="001E7642" w:rsidRDefault="001E7642" w:rsidP="001E7642">
      <w:pPr>
        <w:rPr>
          <w:b/>
          <w:bCs/>
          <w:sz w:val="28"/>
          <w:szCs w:val="28"/>
        </w:rPr>
      </w:pPr>
    </w:p>
    <w:p w14:paraId="66E0F04B" w14:textId="77777777" w:rsidR="001E7642" w:rsidRPr="00FA45E0" w:rsidRDefault="001E7642" w:rsidP="001E7642">
      <w:pPr>
        <w:rPr>
          <w:b/>
          <w:bCs/>
        </w:rPr>
      </w:pPr>
      <w:r w:rsidRPr="00FA45E0">
        <w:rPr>
          <w:b/>
          <w:bCs/>
        </w:rPr>
        <w:t xml:space="preserve">Payments &amp; Invoices </w:t>
      </w:r>
    </w:p>
    <w:p w14:paraId="5E6F5BFD" w14:textId="77777777" w:rsidR="001E7642" w:rsidRDefault="001E7642" w:rsidP="001E7642">
      <w:pPr>
        <w:rPr>
          <w:b/>
          <w:bCs/>
          <w:sz w:val="28"/>
          <w:szCs w:val="28"/>
        </w:rPr>
      </w:pPr>
    </w:p>
    <w:tbl>
      <w:tblPr>
        <w:tblStyle w:val="TableGrid"/>
        <w:tblW w:w="0" w:type="auto"/>
        <w:tblLook w:val="04A0" w:firstRow="1" w:lastRow="0" w:firstColumn="1" w:lastColumn="0" w:noHBand="0" w:noVBand="1"/>
      </w:tblPr>
      <w:tblGrid>
        <w:gridCol w:w="1801"/>
        <w:gridCol w:w="3009"/>
        <w:gridCol w:w="1276"/>
        <w:gridCol w:w="1121"/>
        <w:gridCol w:w="1803"/>
      </w:tblGrid>
      <w:tr w:rsidR="001E7642" w14:paraId="23E57ADB" w14:textId="77777777" w:rsidTr="00312131">
        <w:tc>
          <w:tcPr>
            <w:tcW w:w="1801" w:type="dxa"/>
            <w:shd w:val="clear" w:color="auto" w:fill="BFBFBF" w:themeFill="background1" w:themeFillShade="BF"/>
          </w:tcPr>
          <w:p w14:paraId="7128E494" w14:textId="77777777" w:rsidR="001E7642" w:rsidRDefault="001E7642" w:rsidP="00312131">
            <w:r>
              <w:t>Supplier</w:t>
            </w:r>
          </w:p>
        </w:tc>
        <w:tc>
          <w:tcPr>
            <w:tcW w:w="3009" w:type="dxa"/>
            <w:shd w:val="clear" w:color="auto" w:fill="BFBFBF" w:themeFill="background1" w:themeFillShade="BF"/>
          </w:tcPr>
          <w:p w14:paraId="48D602A4" w14:textId="77777777" w:rsidR="001E7642" w:rsidRDefault="001E7642" w:rsidP="00312131">
            <w:pPr>
              <w:jc w:val="center"/>
            </w:pPr>
            <w:r>
              <w:t>Purpose</w:t>
            </w:r>
          </w:p>
        </w:tc>
        <w:tc>
          <w:tcPr>
            <w:tcW w:w="1276" w:type="dxa"/>
            <w:shd w:val="clear" w:color="auto" w:fill="BFBFBF" w:themeFill="background1" w:themeFillShade="BF"/>
          </w:tcPr>
          <w:p w14:paraId="5530379A" w14:textId="77777777" w:rsidR="001E7642" w:rsidRDefault="001E7642" w:rsidP="00312131">
            <w:pPr>
              <w:jc w:val="center"/>
            </w:pPr>
            <w:r>
              <w:t>£</w:t>
            </w:r>
          </w:p>
          <w:p w14:paraId="35D1E99C" w14:textId="77777777" w:rsidR="001E7642" w:rsidRDefault="001E7642" w:rsidP="00312131">
            <w:pPr>
              <w:jc w:val="center"/>
            </w:pPr>
            <w:r>
              <w:t>Cost</w:t>
            </w:r>
          </w:p>
        </w:tc>
        <w:tc>
          <w:tcPr>
            <w:tcW w:w="1121" w:type="dxa"/>
            <w:shd w:val="clear" w:color="auto" w:fill="BFBFBF" w:themeFill="background1" w:themeFillShade="BF"/>
          </w:tcPr>
          <w:p w14:paraId="50FBD745" w14:textId="77777777" w:rsidR="001E7642" w:rsidRDefault="001E7642" w:rsidP="00312131">
            <w:pPr>
              <w:jc w:val="center"/>
            </w:pPr>
            <w:r>
              <w:t>£</w:t>
            </w:r>
          </w:p>
          <w:p w14:paraId="687E447C" w14:textId="77777777" w:rsidR="001E7642" w:rsidRDefault="001E7642" w:rsidP="00312131">
            <w:pPr>
              <w:jc w:val="center"/>
            </w:pPr>
            <w:r>
              <w:t>VAT</w:t>
            </w:r>
          </w:p>
        </w:tc>
        <w:tc>
          <w:tcPr>
            <w:tcW w:w="1803" w:type="dxa"/>
            <w:shd w:val="clear" w:color="auto" w:fill="BFBFBF" w:themeFill="background1" w:themeFillShade="BF"/>
          </w:tcPr>
          <w:p w14:paraId="4F1641C1" w14:textId="77777777" w:rsidR="001E7642" w:rsidRDefault="001E7642" w:rsidP="00312131">
            <w:pPr>
              <w:jc w:val="center"/>
            </w:pPr>
            <w:r>
              <w:t>Notes</w:t>
            </w:r>
          </w:p>
        </w:tc>
      </w:tr>
      <w:tr w:rsidR="001E7642" w14:paraId="2BD311E5" w14:textId="77777777" w:rsidTr="00312131">
        <w:tc>
          <w:tcPr>
            <w:tcW w:w="1801" w:type="dxa"/>
          </w:tcPr>
          <w:p w14:paraId="35A6F30F" w14:textId="77777777" w:rsidR="001E7642" w:rsidRDefault="001E7642" w:rsidP="00312131">
            <w:r>
              <w:t>St Margaret’s Church</w:t>
            </w:r>
          </w:p>
        </w:tc>
        <w:tc>
          <w:tcPr>
            <w:tcW w:w="3009" w:type="dxa"/>
          </w:tcPr>
          <w:p w14:paraId="60C75592" w14:textId="77777777" w:rsidR="001E7642" w:rsidRDefault="001E7642" w:rsidP="00312131">
            <w:r>
              <w:t>Room Hire 24/2 £21</w:t>
            </w:r>
          </w:p>
          <w:p w14:paraId="5A2ABB0C" w14:textId="77777777" w:rsidR="001E7642" w:rsidRDefault="001E7642" w:rsidP="00312131">
            <w:r>
              <w:t xml:space="preserve">                      6/3 £42</w:t>
            </w:r>
          </w:p>
        </w:tc>
        <w:tc>
          <w:tcPr>
            <w:tcW w:w="1276" w:type="dxa"/>
          </w:tcPr>
          <w:p w14:paraId="3456A29D" w14:textId="77777777" w:rsidR="001E7642" w:rsidRDefault="001E7642" w:rsidP="00312131">
            <w:pPr>
              <w:jc w:val="center"/>
            </w:pPr>
            <w:r>
              <w:t>£63</w:t>
            </w:r>
          </w:p>
        </w:tc>
        <w:tc>
          <w:tcPr>
            <w:tcW w:w="1121" w:type="dxa"/>
          </w:tcPr>
          <w:p w14:paraId="7AA9200C" w14:textId="77777777" w:rsidR="001E7642" w:rsidRDefault="001E7642" w:rsidP="00312131">
            <w:pPr>
              <w:jc w:val="center"/>
            </w:pPr>
            <w:r>
              <w:t>-</w:t>
            </w:r>
          </w:p>
        </w:tc>
        <w:tc>
          <w:tcPr>
            <w:tcW w:w="1803" w:type="dxa"/>
          </w:tcPr>
          <w:p w14:paraId="453F6358" w14:textId="77777777" w:rsidR="001E7642" w:rsidRDefault="001E7642" w:rsidP="00312131">
            <w:r>
              <w:t>C/N 1644</w:t>
            </w:r>
          </w:p>
        </w:tc>
      </w:tr>
      <w:tr w:rsidR="001E7642" w14:paraId="621C6FAD" w14:textId="77777777" w:rsidTr="00312131">
        <w:tc>
          <w:tcPr>
            <w:tcW w:w="1801" w:type="dxa"/>
          </w:tcPr>
          <w:p w14:paraId="5B623962" w14:textId="77777777" w:rsidR="001E7642" w:rsidRPr="00E341CC" w:rsidRDefault="001E7642" w:rsidP="00312131">
            <w:pPr>
              <w:rPr>
                <w:b/>
                <w:bCs/>
              </w:rPr>
            </w:pPr>
            <w:r w:rsidRPr="00E341CC">
              <w:rPr>
                <w:b/>
                <w:bCs/>
              </w:rPr>
              <w:t>TOTAL</w:t>
            </w:r>
          </w:p>
        </w:tc>
        <w:tc>
          <w:tcPr>
            <w:tcW w:w="3009" w:type="dxa"/>
          </w:tcPr>
          <w:p w14:paraId="62405178" w14:textId="77777777" w:rsidR="001E7642" w:rsidRPr="00E341CC" w:rsidRDefault="001E7642" w:rsidP="00312131">
            <w:pPr>
              <w:jc w:val="center"/>
              <w:rPr>
                <w:b/>
                <w:bCs/>
              </w:rPr>
            </w:pPr>
          </w:p>
        </w:tc>
        <w:tc>
          <w:tcPr>
            <w:tcW w:w="1276" w:type="dxa"/>
          </w:tcPr>
          <w:p w14:paraId="588265DF" w14:textId="77777777" w:rsidR="001E7642" w:rsidRPr="00E341CC" w:rsidRDefault="001E7642" w:rsidP="00312131">
            <w:pPr>
              <w:jc w:val="center"/>
              <w:rPr>
                <w:b/>
                <w:bCs/>
              </w:rPr>
            </w:pPr>
            <w:r w:rsidRPr="00E341CC">
              <w:rPr>
                <w:b/>
                <w:bCs/>
              </w:rPr>
              <w:t>£63</w:t>
            </w:r>
          </w:p>
        </w:tc>
        <w:tc>
          <w:tcPr>
            <w:tcW w:w="1121" w:type="dxa"/>
          </w:tcPr>
          <w:p w14:paraId="1D8B10D4" w14:textId="77777777" w:rsidR="001E7642" w:rsidRDefault="001E7642" w:rsidP="00312131">
            <w:pPr>
              <w:jc w:val="center"/>
            </w:pPr>
          </w:p>
        </w:tc>
        <w:tc>
          <w:tcPr>
            <w:tcW w:w="1803" w:type="dxa"/>
          </w:tcPr>
          <w:p w14:paraId="7B114F4E" w14:textId="77777777" w:rsidR="001E7642" w:rsidRDefault="001E7642" w:rsidP="00312131">
            <w:pPr>
              <w:jc w:val="center"/>
            </w:pPr>
          </w:p>
        </w:tc>
      </w:tr>
    </w:tbl>
    <w:p w14:paraId="77F521ED" w14:textId="77777777" w:rsidR="001E7642" w:rsidRDefault="001E7642" w:rsidP="001E7642">
      <w:pPr>
        <w:rPr>
          <w:b/>
          <w:bCs/>
          <w:sz w:val="28"/>
          <w:szCs w:val="28"/>
        </w:rPr>
      </w:pPr>
    </w:p>
    <w:p w14:paraId="12237863" w14:textId="77777777" w:rsidR="001E7642" w:rsidRPr="001E7C14" w:rsidRDefault="001E7642" w:rsidP="001E7642">
      <w:pPr>
        <w:rPr>
          <w:b/>
          <w:sz w:val="28"/>
          <w:szCs w:val="28"/>
        </w:rPr>
      </w:pPr>
      <w:r w:rsidRPr="001E7C14">
        <w:rPr>
          <w:b/>
          <w:sz w:val="28"/>
          <w:szCs w:val="28"/>
        </w:rPr>
        <w:t>Finance Report</w:t>
      </w:r>
    </w:p>
    <w:p w14:paraId="75CE2808" w14:textId="77777777" w:rsidR="001E7642" w:rsidRPr="00097611" w:rsidRDefault="001E7642" w:rsidP="001E7642">
      <w:pPr>
        <w:rPr>
          <w:u w:val="single"/>
        </w:rPr>
      </w:pPr>
    </w:p>
    <w:p w14:paraId="00E2B259" w14:textId="77777777" w:rsidR="001E7642" w:rsidRDefault="001E7642" w:rsidP="001E7642">
      <w:r>
        <w:t xml:space="preserve">February income and expenditure plus bank reconciliation as at 29 February to be tabled. </w:t>
      </w:r>
    </w:p>
    <w:p w14:paraId="13E0A221" w14:textId="77777777" w:rsidR="001E7642" w:rsidRDefault="001E7642" w:rsidP="001E7642"/>
    <w:p w14:paraId="2BB87C65" w14:textId="77777777" w:rsidR="001E7642" w:rsidRPr="00B32335" w:rsidRDefault="001E7642" w:rsidP="001E7642">
      <w:pPr>
        <w:rPr>
          <w:u w:val="single"/>
        </w:rPr>
      </w:pPr>
      <w:r w:rsidRPr="00B32335">
        <w:rPr>
          <w:u w:val="single"/>
        </w:rPr>
        <w:t>Management of Funds</w:t>
      </w:r>
    </w:p>
    <w:p w14:paraId="5F88FAB4" w14:textId="77777777" w:rsidR="001E7642" w:rsidRDefault="001E7642" w:rsidP="001E7642">
      <w:r>
        <w:t>In January the Council agreed an investigation into opening a third account to reduce our exposure on deposits over £85,000. At 31</w:t>
      </w:r>
      <w:r w:rsidRPr="00052020">
        <w:rPr>
          <w:vertAlign w:val="superscript"/>
        </w:rPr>
        <w:t>st</w:t>
      </w:r>
      <w:r>
        <w:t xml:space="preserve"> January we had £91790 on instant access deposit at NatWest earning about 0.7% pa.  We also have £89890 on 60 day deposit at Cambridge and Counties earning 1.7% interest p.a. This will fall to 1.5% pa in March.</w:t>
      </w:r>
    </w:p>
    <w:p w14:paraId="2506C2F1" w14:textId="77777777" w:rsidR="001E7642" w:rsidRDefault="001E7642" w:rsidP="001E7642">
      <w:r>
        <w:t>I have reviewed 10 banks that are FCS protected offering savings accounts.  The results are;</w:t>
      </w:r>
    </w:p>
    <w:p w14:paraId="0F7156CB" w14:textId="77777777" w:rsidR="001E7642" w:rsidRDefault="001E7642" w:rsidP="001E7642">
      <w:pPr>
        <w:pStyle w:val="ListParagraph"/>
        <w:numPr>
          <w:ilvl w:val="0"/>
          <w:numId w:val="7"/>
        </w:numPr>
        <w:suppressAutoHyphens w:val="0"/>
        <w:autoSpaceDN/>
        <w:spacing w:after="200" w:line="276" w:lineRule="auto"/>
        <w:textAlignment w:val="auto"/>
      </w:pPr>
      <w:r>
        <w:t>None of the banks offering attractive ‘headline’ interest rates will accept deposits from local authorities.  This includes Charter Bank, Paragon, Investec and Redwood</w:t>
      </w:r>
    </w:p>
    <w:p w14:paraId="0A1B68EA" w14:textId="77777777" w:rsidR="001E7642" w:rsidRDefault="001E7642" w:rsidP="001E7642">
      <w:pPr>
        <w:pStyle w:val="ListParagraph"/>
        <w:numPr>
          <w:ilvl w:val="0"/>
          <w:numId w:val="7"/>
        </w:numPr>
        <w:suppressAutoHyphens w:val="0"/>
        <w:autoSpaceDN/>
        <w:spacing w:after="200" w:line="276" w:lineRule="auto"/>
        <w:textAlignment w:val="auto"/>
      </w:pPr>
      <w:r>
        <w:t>The clearing banks are offering up to 0.1% for instant access accounts and are not offering 60 day notice accounts.  I reviewed Lloyds and Santander</w:t>
      </w:r>
    </w:p>
    <w:p w14:paraId="58949134" w14:textId="77777777" w:rsidR="001E7642" w:rsidRDefault="001E7642" w:rsidP="001E7642">
      <w:pPr>
        <w:pStyle w:val="ListParagraph"/>
        <w:numPr>
          <w:ilvl w:val="0"/>
          <w:numId w:val="7"/>
        </w:numPr>
        <w:suppressAutoHyphens w:val="0"/>
        <w:autoSpaceDN/>
        <w:spacing w:after="200" w:line="276" w:lineRule="auto"/>
        <w:textAlignment w:val="auto"/>
      </w:pPr>
      <w:r>
        <w:t>Only Charter and Secure Bank had been offering 60 day notice accounts but Charter is only for personal accounts and Secure have withdrawn their offer.  ICICI do offer a 45 day notice at 1.25% from 1 May but the conditions of holding the account are complicated and involve charges to a parallel current account</w:t>
      </w:r>
    </w:p>
    <w:p w14:paraId="56935A92" w14:textId="77777777" w:rsidR="001E7642" w:rsidRDefault="001E7642" w:rsidP="001E7642">
      <w:pPr>
        <w:pStyle w:val="ListParagraph"/>
        <w:numPr>
          <w:ilvl w:val="0"/>
          <w:numId w:val="7"/>
        </w:numPr>
        <w:suppressAutoHyphens w:val="0"/>
        <w:autoSpaceDN/>
        <w:spacing w:after="200" w:line="276" w:lineRule="auto"/>
        <w:textAlignment w:val="auto"/>
      </w:pPr>
      <w:r>
        <w:t>I investigated lending money to other local authorities including BHCC but could find no mechanism to do so.</w:t>
      </w:r>
    </w:p>
    <w:p w14:paraId="6E067558" w14:textId="77777777" w:rsidR="001E7642" w:rsidRDefault="001E7642" w:rsidP="001E7642">
      <w:pPr>
        <w:ind w:left="45"/>
      </w:pPr>
      <w:r>
        <w:t>There are long term attractive rates but I am not recommending that we tie up funds for a year or more.  In the absence of feasible 30/45/60 notice day rates I am recommending instant access accounts.</w:t>
      </w:r>
    </w:p>
    <w:p w14:paraId="08D096CD" w14:textId="77777777" w:rsidR="001E7642" w:rsidRDefault="001E7642" w:rsidP="001E7642"/>
    <w:p w14:paraId="4535E441" w14:textId="77777777" w:rsidR="001E7642" w:rsidRDefault="001E7642" w:rsidP="001E7642">
      <w:pPr>
        <w:ind w:left="45"/>
      </w:pPr>
      <w:r>
        <w:t>There are 2 instant access accounts that could be considered;</w:t>
      </w:r>
    </w:p>
    <w:p w14:paraId="3F826AC7" w14:textId="77777777" w:rsidR="001E7642" w:rsidRPr="001E7C14" w:rsidRDefault="001E7642" w:rsidP="001E7642">
      <w:pPr>
        <w:pStyle w:val="ListParagraph"/>
        <w:numPr>
          <w:ilvl w:val="0"/>
          <w:numId w:val="8"/>
        </w:numPr>
        <w:suppressAutoHyphens w:val="0"/>
        <w:autoSpaceDN/>
        <w:spacing w:after="200" w:line="276" w:lineRule="auto"/>
        <w:textAlignment w:val="auto"/>
        <w:rPr>
          <w:sz w:val="24"/>
          <w:szCs w:val="24"/>
        </w:rPr>
      </w:pPr>
      <w:r w:rsidRPr="001E7C14">
        <w:rPr>
          <w:sz w:val="24"/>
          <w:szCs w:val="24"/>
        </w:rPr>
        <w:lastRenderedPageBreak/>
        <w:t xml:space="preserve">Unity Trust Bank is linked to the trade union movement and funds socially valuable projects It has an instant access account that pays 0.4% interest.  There are no fees or charges and up  to £85,000 is covered by the FCS scheme.  </w:t>
      </w:r>
    </w:p>
    <w:p w14:paraId="094733FB" w14:textId="77777777" w:rsidR="001E7642" w:rsidRPr="001E7C14" w:rsidRDefault="001E7642" w:rsidP="001E7642">
      <w:pPr>
        <w:pStyle w:val="ListParagraph"/>
        <w:ind w:left="765"/>
        <w:rPr>
          <w:sz w:val="24"/>
          <w:szCs w:val="24"/>
        </w:rPr>
      </w:pPr>
    </w:p>
    <w:p w14:paraId="0BA1D5F1" w14:textId="77777777" w:rsidR="001E7642" w:rsidRPr="001E7C14" w:rsidRDefault="001E7642" w:rsidP="001E7642">
      <w:pPr>
        <w:pStyle w:val="ListParagraph"/>
        <w:numPr>
          <w:ilvl w:val="0"/>
          <w:numId w:val="8"/>
        </w:numPr>
        <w:suppressAutoHyphens w:val="0"/>
        <w:autoSpaceDN/>
        <w:spacing w:after="200" w:line="276" w:lineRule="auto"/>
        <w:textAlignment w:val="auto"/>
        <w:rPr>
          <w:sz w:val="24"/>
          <w:szCs w:val="24"/>
        </w:rPr>
      </w:pPr>
      <w:r w:rsidRPr="001E7C14">
        <w:rPr>
          <w:sz w:val="24"/>
          <w:szCs w:val="24"/>
        </w:rPr>
        <w:t xml:space="preserve">Virgin Money offers 1.01% interest and again, there are no fees or charges and up to £85,000 </w:t>
      </w:r>
    </w:p>
    <w:p w14:paraId="5A99230A" w14:textId="77777777" w:rsidR="001E7642" w:rsidRDefault="001E7642" w:rsidP="001E7642">
      <w:r>
        <w:t>Neither of these banks have links to existing accounts.  There are differences that could affect a decision.  Unity Trust does not have to be an on-line account and can be transacted using two signatures through branches of NatWest.  Virgin Money has to be on-line and monies can be moved with one on-line password.  Although Section 23 of our Financial Regulations refers to cheques, two signatures are required to make payments from the bank.</w:t>
      </w:r>
    </w:p>
    <w:p w14:paraId="3FE22215" w14:textId="77777777" w:rsidR="001E7642" w:rsidRDefault="001E7642" w:rsidP="001E7642">
      <w:r>
        <w:t>I recommend that we switch £40,000 from Nat West and £10,000 from Cambridge and Counties to one of the accounts.  That would leave room in NatWest for the possible precept being received in March.</w:t>
      </w:r>
    </w:p>
    <w:p w14:paraId="6142453C" w14:textId="77777777" w:rsidR="001E7642" w:rsidRDefault="001E7642" w:rsidP="001E7642">
      <w:r>
        <w:t>A further recommendation is that, if we select Virgin Money, we move a further £30,000 from NatWest since that earns 0.07% interest compared with Virgin Money earning 1%.</w:t>
      </w:r>
    </w:p>
    <w:p w14:paraId="4667052F" w14:textId="77777777" w:rsidR="001E7642" w:rsidRPr="00B32335" w:rsidRDefault="001E7642" w:rsidP="001E7642">
      <w:pPr>
        <w:rPr>
          <w:u w:val="single"/>
        </w:rPr>
      </w:pPr>
      <w:r w:rsidRPr="00B32335">
        <w:rPr>
          <w:u w:val="single"/>
        </w:rPr>
        <w:t>Precept</w:t>
      </w:r>
    </w:p>
    <w:p w14:paraId="793EB59C" w14:textId="77777777" w:rsidR="001E7642" w:rsidRDefault="001E7642" w:rsidP="001E7642">
      <w:r>
        <w:t>Following the decision at January Council meeting to set the precept for 2.5% all actions with BHCC to implement the decision have been taken</w:t>
      </w:r>
    </w:p>
    <w:p w14:paraId="75CA2432" w14:textId="77777777" w:rsidR="001E7642" w:rsidRPr="00097611" w:rsidRDefault="001E7642" w:rsidP="001E7642">
      <w:pPr>
        <w:rPr>
          <w:b/>
        </w:rPr>
      </w:pPr>
      <w:r w:rsidRPr="00097611">
        <w:rPr>
          <w:b/>
        </w:rPr>
        <w:t>Bernard Turnbull</w:t>
      </w:r>
    </w:p>
    <w:p w14:paraId="66DB7C30" w14:textId="77777777" w:rsidR="001E7642" w:rsidRDefault="001E7642" w:rsidP="001E7642">
      <w:pPr>
        <w:rPr>
          <w:b/>
          <w:bCs/>
          <w:sz w:val="28"/>
          <w:szCs w:val="28"/>
        </w:rPr>
      </w:pPr>
    </w:p>
    <w:p w14:paraId="0D38182E" w14:textId="77777777" w:rsidR="001E7642" w:rsidRDefault="001E7642" w:rsidP="001E7642">
      <w:pPr>
        <w:rPr>
          <w:b/>
          <w:bCs/>
          <w:sz w:val="28"/>
          <w:szCs w:val="28"/>
        </w:rPr>
      </w:pPr>
      <w:r w:rsidRPr="00E341CC">
        <w:rPr>
          <w:b/>
          <w:bCs/>
          <w:sz w:val="28"/>
          <w:szCs w:val="28"/>
        </w:rPr>
        <w:t xml:space="preserve">AGENDA ITEM </w:t>
      </w:r>
      <w:r>
        <w:rPr>
          <w:b/>
          <w:bCs/>
          <w:sz w:val="28"/>
          <w:szCs w:val="28"/>
        </w:rPr>
        <w:t>10</w:t>
      </w:r>
    </w:p>
    <w:p w14:paraId="3C044EEA" w14:textId="77777777" w:rsidR="001E7642" w:rsidRDefault="001E7642" w:rsidP="001E7642">
      <w:pPr>
        <w:rPr>
          <w:b/>
          <w:bCs/>
          <w:sz w:val="28"/>
          <w:szCs w:val="28"/>
        </w:rPr>
      </w:pPr>
    </w:p>
    <w:p w14:paraId="0C543550" w14:textId="77777777" w:rsidR="001E7642" w:rsidRDefault="001E7642" w:rsidP="001E7642">
      <w:pPr>
        <w:rPr>
          <w:b/>
          <w:bCs/>
        </w:rPr>
      </w:pPr>
      <w:r w:rsidRPr="00A82432">
        <w:rPr>
          <w:b/>
          <w:bCs/>
        </w:rPr>
        <w:t>Planning Report</w:t>
      </w:r>
    </w:p>
    <w:p w14:paraId="158DEA6C" w14:textId="77777777" w:rsidR="001E7642" w:rsidRDefault="001E7642" w:rsidP="001E7642">
      <w:pPr>
        <w:rPr>
          <w:b/>
          <w:bCs/>
        </w:rPr>
      </w:pPr>
    </w:p>
    <w:p w14:paraId="0066F918" w14:textId="77777777" w:rsidR="001E7642" w:rsidRPr="00B62462" w:rsidRDefault="001E7642" w:rsidP="001E7642">
      <w:pPr>
        <w:rPr>
          <w:b/>
          <w:bCs/>
          <w:color w:val="70AD47" w:themeColor="accent6"/>
        </w:rPr>
      </w:pPr>
      <w:r w:rsidRPr="00B62462">
        <w:rPr>
          <w:b/>
          <w:bCs/>
          <w:color w:val="70AD47" w:themeColor="accent6"/>
        </w:rPr>
        <w:t>Applications reviewed by Parish Coun</w:t>
      </w:r>
      <w:r>
        <w:rPr>
          <w:b/>
          <w:bCs/>
          <w:color w:val="70AD47" w:themeColor="accent6"/>
        </w:rPr>
        <w:t>cil</w:t>
      </w:r>
    </w:p>
    <w:p w14:paraId="096EC89E" w14:textId="77777777" w:rsidR="001E7642" w:rsidRPr="00B62462" w:rsidRDefault="001E7642" w:rsidP="001E7642">
      <w:pPr>
        <w:rPr>
          <w:b/>
          <w:bCs/>
          <w:color w:val="70AD47" w:themeColor="accent6"/>
        </w:rPr>
      </w:pPr>
    </w:p>
    <w:tbl>
      <w:tblPr>
        <w:tblStyle w:val="TableGrid"/>
        <w:tblW w:w="0" w:type="auto"/>
        <w:tblLook w:val="04A0" w:firstRow="1" w:lastRow="0" w:firstColumn="1" w:lastColumn="0" w:noHBand="0" w:noVBand="1"/>
      </w:tblPr>
      <w:tblGrid>
        <w:gridCol w:w="9016"/>
      </w:tblGrid>
      <w:tr w:rsidR="001E7642" w14:paraId="4C527102" w14:textId="77777777" w:rsidTr="00312131">
        <w:tc>
          <w:tcPr>
            <w:tcW w:w="9016" w:type="dxa"/>
          </w:tcPr>
          <w:p w14:paraId="7A130008" w14:textId="77777777" w:rsidR="001E7642" w:rsidRPr="00B93E9B" w:rsidRDefault="001E7642" w:rsidP="00312131">
            <w:pPr>
              <w:rPr>
                <w:rFonts w:asciiTheme="minorHAnsi" w:hAnsiTheme="minorHAnsi" w:cstheme="minorHAnsi"/>
              </w:rPr>
            </w:pPr>
            <w:r w:rsidRPr="00B93E9B">
              <w:rPr>
                <w:rFonts w:asciiTheme="minorHAnsi" w:hAnsiTheme="minorHAnsi" w:cstheme="minorHAnsi"/>
              </w:rPr>
              <w:t xml:space="preserve">APPLICATION NUMBER BH2020/00094 </w:t>
            </w:r>
          </w:p>
          <w:p w14:paraId="45F528AF" w14:textId="77777777" w:rsidR="001E7642" w:rsidRPr="00B93E9B" w:rsidRDefault="001E7642" w:rsidP="00312131">
            <w:pPr>
              <w:rPr>
                <w:rFonts w:asciiTheme="minorHAnsi" w:hAnsiTheme="minorHAnsi" w:cstheme="minorHAnsi"/>
              </w:rPr>
            </w:pPr>
            <w:r w:rsidRPr="00B93E9B">
              <w:rPr>
                <w:rFonts w:asciiTheme="minorHAnsi" w:hAnsiTheme="minorHAnsi" w:cstheme="minorHAnsi"/>
              </w:rPr>
              <w:t xml:space="preserve">ADDRESS </w:t>
            </w:r>
            <w:r w:rsidRPr="00BF0485">
              <w:rPr>
                <w:rFonts w:asciiTheme="minorHAnsi" w:hAnsiTheme="minorHAnsi" w:cstheme="minorHAnsi"/>
                <w:color w:val="333333"/>
                <w:sz w:val="23"/>
                <w:szCs w:val="23"/>
                <w:shd w:val="clear" w:color="auto" w:fill="FFFFFF"/>
              </w:rPr>
              <w:t>Ye Olde Black Horse At 65 And Rear Of 63 High Street Rottingdean Brighton BN2 7HE</w:t>
            </w:r>
          </w:p>
          <w:p w14:paraId="6926A0F5" w14:textId="77777777" w:rsidR="001E7642" w:rsidRPr="00BF0485" w:rsidRDefault="001E7642" w:rsidP="00312131">
            <w:pPr>
              <w:rPr>
                <w:rFonts w:asciiTheme="minorHAnsi" w:hAnsiTheme="minorHAnsi" w:cstheme="minorHAnsi"/>
              </w:rPr>
            </w:pPr>
            <w:r w:rsidRPr="00B93E9B">
              <w:rPr>
                <w:rFonts w:asciiTheme="minorHAnsi" w:hAnsiTheme="minorHAnsi" w:cstheme="minorHAnsi"/>
              </w:rPr>
              <w:t xml:space="preserve">DEVELOPMENT DESCRIPTION </w:t>
            </w:r>
            <w:r w:rsidRPr="00BF0485">
              <w:rPr>
                <w:rFonts w:asciiTheme="minorHAnsi" w:hAnsiTheme="minorHAnsi" w:cstheme="minorHAnsi"/>
                <w:color w:val="333333"/>
                <w:shd w:val="clear" w:color="auto" w:fill="FFFFFF"/>
              </w:rPr>
              <w:t>Conversion of ancillary rear storage area to form part of the ground floor dining area of public house. Conversion of existing office building (B1) to form one bedroom dwelling (C3) with associated alterations.</w:t>
            </w:r>
          </w:p>
          <w:p w14:paraId="09F9B99D" w14:textId="77777777" w:rsidR="001E7642" w:rsidRPr="00B93E9B" w:rsidRDefault="001E7642" w:rsidP="00312131">
            <w:pPr>
              <w:rPr>
                <w:rFonts w:asciiTheme="minorHAnsi" w:hAnsiTheme="minorHAnsi" w:cstheme="minorHAnsi"/>
              </w:rPr>
            </w:pPr>
          </w:p>
        </w:tc>
      </w:tr>
    </w:tbl>
    <w:p w14:paraId="11C643AE" w14:textId="77777777" w:rsidR="001E7642" w:rsidRDefault="001E7642" w:rsidP="001E7642"/>
    <w:tbl>
      <w:tblPr>
        <w:tblStyle w:val="TableGrid"/>
        <w:tblW w:w="0" w:type="auto"/>
        <w:tblLook w:val="04A0" w:firstRow="1" w:lastRow="0" w:firstColumn="1" w:lastColumn="0" w:noHBand="0" w:noVBand="1"/>
      </w:tblPr>
      <w:tblGrid>
        <w:gridCol w:w="9016"/>
      </w:tblGrid>
      <w:tr w:rsidR="001E7642" w14:paraId="0B285F22" w14:textId="77777777" w:rsidTr="00312131">
        <w:tc>
          <w:tcPr>
            <w:tcW w:w="9016" w:type="dxa"/>
          </w:tcPr>
          <w:p w14:paraId="7E1F178A" w14:textId="77777777" w:rsidR="001E7642" w:rsidRDefault="001E7642" w:rsidP="00312131">
            <w:pPr>
              <w:rPr>
                <w:rFonts w:asciiTheme="minorHAnsi" w:hAnsiTheme="minorHAnsi" w:cstheme="minorHAnsi"/>
              </w:rPr>
            </w:pPr>
            <w:r>
              <w:rPr>
                <w:rFonts w:asciiTheme="minorHAnsi" w:hAnsiTheme="minorHAnsi" w:cstheme="minorHAnsi"/>
              </w:rPr>
              <w:t xml:space="preserve">APPLICATION NUMBER </w:t>
            </w:r>
            <w:r w:rsidRPr="00B93E9B">
              <w:rPr>
                <w:rFonts w:asciiTheme="minorHAnsi" w:hAnsiTheme="minorHAnsi" w:cstheme="minorHAnsi"/>
              </w:rPr>
              <w:t>BH2020/00444</w:t>
            </w:r>
          </w:p>
          <w:p w14:paraId="09D70538" w14:textId="77777777" w:rsidR="001E7642" w:rsidRDefault="001E7642" w:rsidP="00312131">
            <w:pPr>
              <w:rPr>
                <w:rFonts w:asciiTheme="minorHAnsi" w:hAnsiTheme="minorHAnsi" w:cstheme="minorHAnsi"/>
              </w:rPr>
            </w:pPr>
            <w:r>
              <w:rPr>
                <w:rFonts w:asciiTheme="minorHAnsi" w:hAnsiTheme="minorHAnsi" w:cstheme="minorHAnsi"/>
              </w:rPr>
              <w:t xml:space="preserve">ADDRESS </w:t>
            </w:r>
            <w:r w:rsidRPr="00BF0485">
              <w:rPr>
                <w:rFonts w:asciiTheme="minorHAnsi" w:hAnsiTheme="minorHAnsi" w:cstheme="minorHAnsi"/>
                <w:color w:val="333333"/>
              </w:rPr>
              <w:t xml:space="preserve">Land </w:t>
            </w:r>
            <w:r>
              <w:rPr>
                <w:rFonts w:asciiTheme="minorHAnsi" w:hAnsiTheme="minorHAnsi" w:cstheme="minorHAnsi"/>
                <w:color w:val="333333"/>
              </w:rPr>
              <w:t>t</w:t>
            </w:r>
            <w:r w:rsidRPr="00BF0485">
              <w:rPr>
                <w:rFonts w:asciiTheme="minorHAnsi" w:hAnsiTheme="minorHAnsi" w:cstheme="minorHAnsi"/>
                <w:color w:val="333333"/>
              </w:rPr>
              <w:t>o The Rear Of 2 Chailey Avenue Rottingdean Brighton BN2 7GH</w:t>
            </w:r>
          </w:p>
          <w:p w14:paraId="18EFE108" w14:textId="77777777" w:rsidR="001E7642" w:rsidRDefault="001E7642" w:rsidP="00312131">
            <w:r>
              <w:rPr>
                <w:rFonts w:asciiTheme="minorHAnsi" w:hAnsiTheme="minorHAnsi" w:cstheme="minorHAnsi"/>
              </w:rPr>
              <w:t xml:space="preserve">DEVELOPMENT DESCRIPTION </w:t>
            </w:r>
            <w:r w:rsidRPr="00D52E88">
              <w:rPr>
                <w:rFonts w:asciiTheme="minorHAnsi" w:hAnsiTheme="minorHAnsi" w:cstheme="minorHAnsi"/>
                <w:color w:val="333333"/>
                <w:shd w:val="clear" w:color="auto" w:fill="FFFFFF"/>
              </w:rPr>
              <w:t>Erection of 1no two storey dwellin</w:t>
            </w:r>
            <w:r>
              <w:rPr>
                <w:rFonts w:asciiTheme="minorHAnsi" w:hAnsiTheme="minorHAnsi" w:cstheme="minorHAnsi"/>
                <w:color w:val="333333"/>
                <w:shd w:val="clear" w:color="auto" w:fill="FFFFFF"/>
              </w:rPr>
              <w:t xml:space="preserve">g </w:t>
            </w:r>
            <w:r w:rsidRPr="00D52E88">
              <w:rPr>
                <w:rFonts w:asciiTheme="minorHAnsi" w:hAnsiTheme="minorHAnsi" w:cstheme="minorHAnsi"/>
                <w:color w:val="333333"/>
                <w:shd w:val="clear" w:color="auto" w:fill="FFFFFF"/>
              </w:rPr>
              <w:t>house with vehicular crossover access onto Romney Road and associated works.</w:t>
            </w:r>
          </w:p>
          <w:p w14:paraId="45989F69" w14:textId="77777777" w:rsidR="001E7642" w:rsidRPr="00B93E9B" w:rsidRDefault="001E7642" w:rsidP="00312131">
            <w:pPr>
              <w:rPr>
                <w:rFonts w:asciiTheme="minorHAnsi" w:hAnsiTheme="minorHAnsi" w:cstheme="minorHAnsi"/>
              </w:rPr>
            </w:pPr>
          </w:p>
        </w:tc>
      </w:tr>
    </w:tbl>
    <w:p w14:paraId="26D6429E" w14:textId="77777777" w:rsidR="001E7642" w:rsidRDefault="001E7642" w:rsidP="001E7642"/>
    <w:tbl>
      <w:tblPr>
        <w:tblStyle w:val="TableGrid"/>
        <w:tblW w:w="0" w:type="auto"/>
        <w:tblLook w:val="04A0" w:firstRow="1" w:lastRow="0" w:firstColumn="1" w:lastColumn="0" w:noHBand="0" w:noVBand="1"/>
      </w:tblPr>
      <w:tblGrid>
        <w:gridCol w:w="9016"/>
      </w:tblGrid>
      <w:tr w:rsidR="001E7642" w14:paraId="02A20586" w14:textId="77777777" w:rsidTr="00312131">
        <w:tc>
          <w:tcPr>
            <w:tcW w:w="9016" w:type="dxa"/>
          </w:tcPr>
          <w:p w14:paraId="04C661C6" w14:textId="77777777" w:rsidR="001E7642" w:rsidRPr="00B93E9B" w:rsidRDefault="001E7642" w:rsidP="00312131">
            <w:pPr>
              <w:rPr>
                <w:rFonts w:asciiTheme="minorHAnsi" w:hAnsiTheme="minorHAnsi" w:cstheme="minorHAnsi"/>
              </w:rPr>
            </w:pPr>
            <w:r w:rsidRPr="00B93E9B">
              <w:rPr>
                <w:rFonts w:asciiTheme="minorHAnsi" w:hAnsiTheme="minorHAnsi" w:cstheme="minorHAnsi"/>
              </w:rPr>
              <w:t>APPLICATION NUMBER BH2020/00337</w:t>
            </w:r>
          </w:p>
          <w:p w14:paraId="49A18926" w14:textId="77777777" w:rsidR="001E7642" w:rsidRPr="00D52E88" w:rsidRDefault="001E7642" w:rsidP="00312131">
            <w:pPr>
              <w:rPr>
                <w:rFonts w:asciiTheme="minorHAnsi" w:hAnsiTheme="minorHAnsi" w:cstheme="minorHAnsi"/>
              </w:rPr>
            </w:pPr>
            <w:r>
              <w:rPr>
                <w:rFonts w:asciiTheme="minorHAnsi" w:hAnsiTheme="minorHAnsi" w:cstheme="minorHAnsi"/>
              </w:rPr>
              <w:t xml:space="preserve">ADDRESS </w:t>
            </w:r>
            <w:r w:rsidRPr="00D52E88">
              <w:rPr>
                <w:rFonts w:asciiTheme="minorHAnsi" w:hAnsiTheme="minorHAnsi" w:cstheme="minorHAnsi"/>
                <w:color w:val="333333"/>
                <w:shd w:val="clear" w:color="auto" w:fill="FFFFFF"/>
              </w:rPr>
              <w:t>Greenway Court Little Crescent Rottingdean Brighton BN2 7GS</w:t>
            </w:r>
          </w:p>
          <w:p w14:paraId="551754B0" w14:textId="77777777" w:rsidR="001E7642" w:rsidRPr="00D52E88" w:rsidRDefault="001E7642" w:rsidP="00312131">
            <w:pPr>
              <w:rPr>
                <w:rFonts w:asciiTheme="minorHAnsi" w:hAnsiTheme="minorHAnsi" w:cstheme="minorHAnsi"/>
              </w:rPr>
            </w:pPr>
            <w:r>
              <w:rPr>
                <w:rFonts w:asciiTheme="minorHAnsi" w:hAnsiTheme="minorHAnsi" w:cstheme="minorHAnsi"/>
              </w:rPr>
              <w:t xml:space="preserve">DEVELOPMENT DESCRIPTION </w:t>
            </w:r>
            <w:r w:rsidRPr="00D52E88">
              <w:rPr>
                <w:rFonts w:asciiTheme="minorHAnsi" w:hAnsiTheme="minorHAnsi" w:cstheme="minorHAnsi"/>
                <w:color w:val="333333"/>
                <w:shd w:val="clear" w:color="auto" w:fill="FFFFFF"/>
              </w:rPr>
              <w:t>Installation of render to all external elevations.</w:t>
            </w:r>
          </w:p>
          <w:p w14:paraId="7B18D4A0" w14:textId="77777777" w:rsidR="001E7642" w:rsidRPr="00B93E9B" w:rsidRDefault="001E7642" w:rsidP="00312131">
            <w:pPr>
              <w:rPr>
                <w:rFonts w:asciiTheme="minorHAnsi" w:hAnsiTheme="minorHAnsi" w:cstheme="minorHAnsi"/>
              </w:rPr>
            </w:pPr>
          </w:p>
        </w:tc>
      </w:tr>
    </w:tbl>
    <w:p w14:paraId="1CBAA1D9" w14:textId="77777777" w:rsidR="001E7642" w:rsidRDefault="001E7642" w:rsidP="001E7642">
      <w:pPr>
        <w:rPr>
          <w:b/>
          <w:bCs/>
        </w:rPr>
      </w:pPr>
    </w:p>
    <w:p w14:paraId="2ADD77D2" w14:textId="007F57E1" w:rsidR="001E7642" w:rsidRDefault="001E7642" w:rsidP="001E7642">
      <w:pPr>
        <w:rPr>
          <w:b/>
          <w:bCs/>
          <w:sz w:val="28"/>
          <w:szCs w:val="28"/>
        </w:rPr>
      </w:pPr>
      <w:r w:rsidRPr="00E341CC">
        <w:rPr>
          <w:b/>
          <w:bCs/>
          <w:sz w:val="28"/>
          <w:szCs w:val="28"/>
        </w:rPr>
        <w:t xml:space="preserve">AGENDA ITEM </w:t>
      </w:r>
      <w:r>
        <w:rPr>
          <w:b/>
          <w:bCs/>
          <w:sz w:val="28"/>
          <w:szCs w:val="28"/>
        </w:rPr>
        <w:t>1</w:t>
      </w:r>
      <w:r>
        <w:rPr>
          <w:b/>
          <w:bCs/>
          <w:sz w:val="28"/>
          <w:szCs w:val="28"/>
        </w:rPr>
        <w:t>1</w:t>
      </w:r>
    </w:p>
    <w:p w14:paraId="3EDFD634" w14:textId="77777777" w:rsidR="001E7642" w:rsidRDefault="001E7642" w:rsidP="001E7642">
      <w:pPr>
        <w:rPr>
          <w:b/>
          <w:bCs/>
        </w:rPr>
      </w:pPr>
      <w:bookmarkStart w:id="0" w:name="_GoBack"/>
      <w:bookmarkEnd w:id="0"/>
    </w:p>
    <w:p w14:paraId="2C29679A" w14:textId="77777777" w:rsidR="001E7642" w:rsidRDefault="001E7642" w:rsidP="001E7642">
      <w:pPr>
        <w:rPr>
          <w:b/>
          <w:bCs/>
        </w:rPr>
      </w:pPr>
    </w:p>
    <w:p w14:paraId="4B784933" w14:textId="77777777" w:rsidR="001E7642" w:rsidRDefault="001E7642" w:rsidP="001E7642">
      <w:pPr>
        <w:rPr>
          <w:b/>
          <w:bCs/>
          <w:sz w:val="28"/>
          <w:szCs w:val="28"/>
        </w:rPr>
      </w:pPr>
      <w:r w:rsidRPr="00E341CC">
        <w:rPr>
          <w:b/>
          <w:bCs/>
          <w:sz w:val="28"/>
          <w:szCs w:val="28"/>
        </w:rPr>
        <w:t xml:space="preserve">AGENDA ITEM </w:t>
      </w:r>
      <w:r>
        <w:rPr>
          <w:b/>
          <w:bCs/>
          <w:sz w:val="28"/>
          <w:szCs w:val="28"/>
        </w:rPr>
        <w:t>13</w:t>
      </w:r>
    </w:p>
    <w:p w14:paraId="609D0397" w14:textId="77777777" w:rsidR="001E7642" w:rsidRDefault="001E7642" w:rsidP="001E7642">
      <w:pPr>
        <w:rPr>
          <w:b/>
          <w:bCs/>
          <w:sz w:val="28"/>
          <w:szCs w:val="28"/>
        </w:rPr>
      </w:pPr>
    </w:p>
    <w:tbl>
      <w:tblPr>
        <w:tblW w:w="9016" w:type="dxa"/>
        <w:tblCellMar>
          <w:left w:w="10" w:type="dxa"/>
          <w:right w:w="10" w:type="dxa"/>
        </w:tblCellMar>
        <w:tblLook w:val="0000" w:firstRow="0" w:lastRow="0" w:firstColumn="0" w:lastColumn="0" w:noHBand="0" w:noVBand="0"/>
      </w:tblPr>
      <w:tblGrid>
        <w:gridCol w:w="9016"/>
      </w:tblGrid>
      <w:tr w:rsidR="001E7642" w14:paraId="408DD55A" w14:textId="77777777" w:rsidTr="00312131">
        <w:tc>
          <w:tcPr>
            <w:tcW w:w="901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29F9E70" w14:textId="77777777" w:rsidR="001E7642" w:rsidRDefault="001E7642" w:rsidP="00312131">
            <w:pPr>
              <w:rPr>
                <w:b/>
              </w:rPr>
            </w:pPr>
            <w:r>
              <w:rPr>
                <w:b/>
              </w:rPr>
              <w:t>Name of Advisory Group:  Strategy &amp; Communications 20.02.20</w:t>
            </w:r>
          </w:p>
        </w:tc>
      </w:tr>
    </w:tbl>
    <w:p w14:paraId="1C3EAD0D" w14:textId="77777777" w:rsidR="001E7642" w:rsidRDefault="001E7642" w:rsidP="001E7642">
      <w:pPr>
        <w:rPr>
          <w:sz w:val="18"/>
          <w:szCs w:val="18"/>
        </w:rPr>
      </w:pPr>
    </w:p>
    <w:p w14:paraId="2B817D8D" w14:textId="77777777" w:rsidR="001E7642" w:rsidRDefault="001E7642" w:rsidP="001E7642">
      <w:pPr>
        <w:rPr>
          <w:sz w:val="18"/>
          <w:szCs w:val="18"/>
        </w:rPr>
      </w:pPr>
    </w:p>
    <w:tbl>
      <w:tblPr>
        <w:tblW w:w="9016" w:type="dxa"/>
        <w:tblCellMar>
          <w:left w:w="10" w:type="dxa"/>
          <w:right w:w="10" w:type="dxa"/>
        </w:tblCellMar>
        <w:tblLook w:val="0000" w:firstRow="0" w:lastRow="0" w:firstColumn="0" w:lastColumn="0" w:noHBand="0" w:noVBand="0"/>
      </w:tblPr>
      <w:tblGrid>
        <w:gridCol w:w="532"/>
        <w:gridCol w:w="8484"/>
      </w:tblGrid>
      <w:tr w:rsidR="001E7642" w14:paraId="0569F953" w14:textId="77777777" w:rsidTr="00312131">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BA5C0C" w14:textId="77777777" w:rsidR="001E7642" w:rsidRDefault="001E7642" w:rsidP="00312131">
            <w:pPr>
              <w:rPr>
                <w:b/>
              </w:rPr>
            </w:pPr>
            <w:r>
              <w:rPr>
                <w:b/>
              </w:rPr>
              <w:t xml:space="preserve">Discussion Items/Briefing notes </w:t>
            </w:r>
          </w:p>
        </w:tc>
      </w:tr>
      <w:tr w:rsidR="001E7642" w14:paraId="488860D4"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AB23" w14:textId="77777777" w:rsidR="001E7642" w:rsidRDefault="001E7642" w:rsidP="00312131">
            <w:r>
              <w:t>1</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2A37" w14:textId="77777777" w:rsidR="001E7642" w:rsidRDefault="001E7642" w:rsidP="00312131">
            <w:r>
              <w:t>Recruitment of new Parish Clerk</w:t>
            </w:r>
          </w:p>
          <w:p w14:paraId="6C886B46" w14:textId="77777777" w:rsidR="001E7642" w:rsidRDefault="001E7642" w:rsidP="00312131"/>
        </w:tc>
      </w:tr>
      <w:tr w:rsidR="001E7642" w14:paraId="40A889D3"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7D5B" w14:textId="77777777" w:rsidR="001E7642" w:rsidRDefault="001E7642" w:rsidP="00312131">
            <w:r>
              <w:t>2</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EBD1" w14:textId="77777777" w:rsidR="001E7642" w:rsidRDefault="001E7642" w:rsidP="00312131">
            <w:r>
              <w:t>Website – preparation for migration</w:t>
            </w:r>
          </w:p>
          <w:p w14:paraId="61B39002" w14:textId="77777777" w:rsidR="001E7642" w:rsidRDefault="001E7642" w:rsidP="00312131"/>
        </w:tc>
      </w:tr>
      <w:tr w:rsidR="001E7642" w14:paraId="0BA9A7FD"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291D" w14:textId="77777777" w:rsidR="001E7642" w:rsidRDefault="001E7642" w:rsidP="00312131">
            <w:r>
              <w:t>3</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1FF9E" w14:textId="77777777" w:rsidR="001E7642" w:rsidRDefault="001E7642" w:rsidP="00312131">
            <w:r>
              <w:t>Annual Village Meeting &amp; Newsletter</w:t>
            </w:r>
          </w:p>
          <w:p w14:paraId="0B38588C" w14:textId="77777777" w:rsidR="001E7642" w:rsidRDefault="001E7642" w:rsidP="00312131"/>
        </w:tc>
      </w:tr>
      <w:tr w:rsidR="001E7642" w14:paraId="7F543706"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E4013" w14:textId="77777777" w:rsidR="001E7642" w:rsidRDefault="001E7642" w:rsidP="00312131">
            <w:r>
              <w:t>4</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BDFF" w14:textId="77777777" w:rsidR="001E7642" w:rsidRDefault="001E7642" w:rsidP="00312131">
            <w:r>
              <w:t>Undercroft Project – Just So Stories &amp; Heritage Trail</w:t>
            </w:r>
          </w:p>
          <w:p w14:paraId="03E18FBF" w14:textId="77777777" w:rsidR="001E7642" w:rsidRDefault="001E7642" w:rsidP="00312131"/>
        </w:tc>
      </w:tr>
      <w:tr w:rsidR="001E7642" w14:paraId="09BF9870"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FE838" w14:textId="77777777" w:rsidR="001E7642" w:rsidRDefault="001E7642" w:rsidP="00312131">
            <w:r>
              <w:t>5</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C8A88" w14:textId="77777777" w:rsidR="001E7642" w:rsidRDefault="001E7642" w:rsidP="00312131">
            <w:r>
              <w:t>Major Projects</w:t>
            </w:r>
          </w:p>
          <w:p w14:paraId="0F2B4340" w14:textId="77777777" w:rsidR="001E7642" w:rsidRDefault="001E7642" w:rsidP="00312131"/>
        </w:tc>
      </w:tr>
      <w:tr w:rsidR="001E7642" w14:paraId="7E30DBCA"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BE48" w14:textId="77777777" w:rsidR="001E7642" w:rsidRDefault="001E7642" w:rsidP="00312131">
            <w:r>
              <w:t>6</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8F78" w14:textId="77777777" w:rsidR="001E7642" w:rsidRDefault="001E7642" w:rsidP="00312131">
            <w:r>
              <w:t>Neighbourhood Plan</w:t>
            </w:r>
          </w:p>
          <w:p w14:paraId="289BDB17" w14:textId="77777777" w:rsidR="001E7642" w:rsidRDefault="001E7642" w:rsidP="00312131"/>
        </w:tc>
      </w:tr>
      <w:tr w:rsidR="001E7642" w14:paraId="0F3BEF68"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DDCD" w14:textId="77777777" w:rsidR="001E7642" w:rsidRDefault="001E7642" w:rsidP="00312131">
            <w:r>
              <w:t>7</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E067" w14:textId="77777777" w:rsidR="001E7642" w:rsidRDefault="001E7642" w:rsidP="00312131">
            <w:r>
              <w:t>S106/CIL</w:t>
            </w:r>
          </w:p>
          <w:p w14:paraId="14FED4F1" w14:textId="77777777" w:rsidR="001E7642" w:rsidRDefault="001E7642" w:rsidP="00312131"/>
        </w:tc>
      </w:tr>
      <w:tr w:rsidR="001E7642" w14:paraId="0C6B2C4D"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C11B2" w14:textId="77777777" w:rsidR="001E7642" w:rsidRDefault="001E7642" w:rsidP="00312131">
            <w:r>
              <w:t>8</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93E3" w14:textId="77777777" w:rsidR="001E7642" w:rsidRDefault="001E7642" w:rsidP="00312131">
            <w:r>
              <w:t>Annual Policy Review – o/s policies</w:t>
            </w:r>
          </w:p>
          <w:p w14:paraId="5279241C" w14:textId="77777777" w:rsidR="001E7642" w:rsidRDefault="001E7642" w:rsidP="00312131"/>
        </w:tc>
      </w:tr>
      <w:tr w:rsidR="001E7642" w14:paraId="66949EA9"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F4F8E" w14:textId="77777777" w:rsidR="001E7642" w:rsidRDefault="001E7642" w:rsidP="00312131">
            <w:r>
              <w:lastRenderedPageBreak/>
              <w:t>9</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BC4C" w14:textId="77777777" w:rsidR="001E7642" w:rsidRDefault="001E7642" w:rsidP="00312131">
            <w:r>
              <w:t>Calendar of annual RPC tasks inc Audit/AGAR</w:t>
            </w:r>
          </w:p>
          <w:p w14:paraId="68A394E9" w14:textId="77777777" w:rsidR="001E7642" w:rsidRDefault="001E7642" w:rsidP="00312131"/>
        </w:tc>
      </w:tr>
      <w:tr w:rsidR="001E7642" w14:paraId="39FD8507"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A870" w14:textId="77777777" w:rsidR="001E7642" w:rsidRDefault="001E7642" w:rsidP="00312131">
            <w:r>
              <w:t>10</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B1DF" w14:textId="77777777" w:rsidR="001E7642" w:rsidRDefault="001E7642" w:rsidP="00312131">
            <w:r>
              <w:t>Public questions</w:t>
            </w:r>
          </w:p>
          <w:p w14:paraId="0025821F" w14:textId="77777777" w:rsidR="001E7642" w:rsidRDefault="001E7642" w:rsidP="00312131"/>
        </w:tc>
      </w:tr>
      <w:tr w:rsidR="001E7642" w14:paraId="0726535C" w14:textId="77777777" w:rsidTr="00312131">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2600" w14:textId="77777777" w:rsidR="001E7642" w:rsidRDefault="001E7642" w:rsidP="00312131">
            <w:r>
              <w:t>11</w:t>
            </w:r>
          </w:p>
        </w:tc>
        <w:tc>
          <w:tcPr>
            <w:tcW w:w="8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A8A9" w14:textId="77777777" w:rsidR="001E7642" w:rsidRDefault="001E7642" w:rsidP="00312131">
            <w:r>
              <w:t>Undercroft Project</w:t>
            </w:r>
          </w:p>
        </w:tc>
      </w:tr>
    </w:tbl>
    <w:p w14:paraId="64589C8E" w14:textId="77777777" w:rsidR="001E7642" w:rsidRDefault="001E7642" w:rsidP="001E7642">
      <w:pPr>
        <w:rPr>
          <w:sz w:val="18"/>
          <w:szCs w:val="18"/>
        </w:rPr>
      </w:pPr>
    </w:p>
    <w:p w14:paraId="367ACCE7" w14:textId="77777777" w:rsidR="001E7642" w:rsidRDefault="001E7642" w:rsidP="001E7642">
      <w:pPr>
        <w:rPr>
          <w:sz w:val="18"/>
          <w:szCs w:val="18"/>
        </w:rPr>
      </w:pPr>
    </w:p>
    <w:tbl>
      <w:tblPr>
        <w:tblW w:w="9016" w:type="dxa"/>
        <w:tblCellMar>
          <w:left w:w="10" w:type="dxa"/>
          <w:right w:w="10" w:type="dxa"/>
        </w:tblCellMar>
        <w:tblLook w:val="0000" w:firstRow="0" w:lastRow="0" w:firstColumn="0" w:lastColumn="0" w:noHBand="0" w:noVBand="0"/>
      </w:tblPr>
      <w:tblGrid>
        <w:gridCol w:w="551"/>
        <w:gridCol w:w="6674"/>
        <w:gridCol w:w="1791"/>
      </w:tblGrid>
      <w:tr w:rsidR="001E7642" w14:paraId="2CD13550" w14:textId="77777777" w:rsidTr="00312131">
        <w:tc>
          <w:tcPr>
            <w:tcW w:w="7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13812D" w14:textId="77777777" w:rsidR="001E7642" w:rsidRDefault="001E7642" w:rsidP="00312131">
            <w:pPr>
              <w:rPr>
                <w:b/>
              </w:rPr>
            </w:pPr>
            <w:r>
              <w:rPr>
                <w:b/>
              </w:rPr>
              <w:t xml:space="preserve">Actions </w:t>
            </w:r>
          </w:p>
        </w:tc>
        <w:tc>
          <w:tcPr>
            <w:tcW w:w="17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4F6B39" w14:textId="77777777" w:rsidR="001E7642" w:rsidRDefault="001E7642" w:rsidP="00312131">
            <w:pPr>
              <w:rPr>
                <w:b/>
              </w:rPr>
            </w:pPr>
            <w:r>
              <w:rPr>
                <w:b/>
              </w:rPr>
              <w:t>Responsibility</w:t>
            </w:r>
          </w:p>
        </w:tc>
      </w:tr>
      <w:tr w:rsidR="001E7642" w14:paraId="303B0F6F"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FC1A" w14:textId="77777777" w:rsidR="001E7642" w:rsidRDefault="001E7642" w:rsidP="00312131">
            <w:r>
              <w:t>1</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5A92" w14:textId="77777777" w:rsidR="001E7642" w:rsidRDefault="001E7642" w:rsidP="00312131">
            <w:r>
              <w:t>Four good applicants had been shortlisted with interviews scheduled for 24 February with a view to appoint from 1 March 2020.</w:t>
            </w:r>
          </w:p>
          <w:p w14:paraId="7CC966E1"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CFC1" w14:textId="77777777" w:rsidR="001E7642" w:rsidRDefault="001E7642" w:rsidP="00312131">
            <w:r>
              <w:t>SJ/GS/VF</w:t>
            </w:r>
          </w:p>
        </w:tc>
      </w:tr>
      <w:tr w:rsidR="001E7642" w14:paraId="547606D4"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D383" w14:textId="77777777" w:rsidR="001E7642" w:rsidRDefault="001E7642" w:rsidP="00312131">
            <w:r>
              <w:t>2</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E3FA6" w14:textId="77777777" w:rsidR="001E7642" w:rsidRDefault="001E7642" w:rsidP="00312131">
            <w:r>
              <w:t xml:space="preserve">Agreed to review web content and remove outdated items to support migration. </w:t>
            </w:r>
          </w:p>
          <w:p w14:paraId="585CB532"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1C99" w14:textId="77777777" w:rsidR="001E7642" w:rsidRDefault="001E7642" w:rsidP="00312131">
            <w:r>
              <w:t>SJ/GS/ new clerk</w:t>
            </w:r>
          </w:p>
        </w:tc>
      </w:tr>
      <w:tr w:rsidR="001E7642" w14:paraId="5970FF7E"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0C68F" w14:textId="77777777" w:rsidR="001E7642" w:rsidRDefault="001E7642" w:rsidP="00312131">
            <w:r>
              <w:t>3</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4A19" w14:textId="77777777" w:rsidR="001E7642" w:rsidRDefault="001E7642" w:rsidP="00312131">
            <w:r>
              <w:t>Chair, Vice Chair (Planning) Deputy Finance Officer and Advisory Group Leads to prepare content over following week ready for design and print. Discussed wish to include visuals and more modern branding.</w:t>
            </w:r>
          </w:p>
          <w:p w14:paraId="076D5503"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02D9" w14:textId="77777777" w:rsidR="001E7642" w:rsidRDefault="001E7642" w:rsidP="00312131">
            <w:r>
              <w:t>Chair/V-C DFO/Leads</w:t>
            </w:r>
          </w:p>
        </w:tc>
      </w:tr>
      <w:tr w:rsidR="001E7642" w14:paraId="23DE4BAE"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7B9C" w14:textId="77777777" w:rsidR="001E7642" w:rsidRDefault="001E7642" w:rsidP="00312131">
            <w:r>
              <w:t>4</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ECA9" w14:textId="77777777" w:rsidR="001E7642" w:rsidRDefault="001E7642" w:rsidP="00312131">
            <w:r>
              <w:t>Discussed recent presentation of project by PARC. Feedback to be collated and sent to PARC.</w:t>
            </w:r>
          </w:p>
          <w:p w14:paraId="0243D2D6"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BFB22" w14:textId="77777777" w:rsidR="001E7642" w:rsidRDefault="001E7642" w:rsidP="00312131">
            <w:r>
              <w:t>Chair et al</w:t>
            </w:r>
          </w:p>
        </w:tc>
      </w:tr>
      <w:tr w:rsidR="001E7642" w14:paraId="44B59F73"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A143A" w14:textId="77777777" w:rsidR="001E7642" w:rsidRDefault="001E7642" w:rsidP="00312131">
            <w:r>
              <w:t>5</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A984" w14:textId="77777777" w:rsidR="001E7642" w:rsidRDefault="001E7642" w:rsidP="00312131">
            <w:r>
              <w:t>Discussed updates on street-lighting, Experimental Traffic Order, Park Road toilets and Lower High St. Awaiting fresh quotation re toilet refurbishment. Presentation from potential design consultants for LHs to take place early March. Start date on site for St Aubyns awaited. The Twitten had been closed temporarily for health and safety reasons after we reported dislodged tiles.</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32DA" w14:textId="77777777" w:rsidR="001E7642" w:rsidRDefault="001E7642" w:rsidP="00312131">
            <w:r>
              <w:t>SCAG/Project Leads</w:t>
            </w:r>
          </w:p>
        </w:tc>
      </w:tr>
      <w:tr w:rsidR="001E7642" w14:paraId="15A3BB24"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2D8D8" w14:textId="77777777" w:rsidR="001E7642" w:rsidRDefault="001E7642" w:rsidP="00312131">
            <w:r>
              <w:t>6</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596AF" w14:textId="77777777" w:rsidR="001E7642" w:rsidRDefault="001E7642" w:rsidP="00312131">
            <w:r>
              <w:t>Discussed remaining consultation and legislative requirements. BHCC had advised Referendum some months away. Graphic designer working on document and executive summary being prepared. Meeting set up with NP Officer to plan next steps.</w:t>
            </w:r>
          </w:p>
          <w:p w14:paraId="20E2849A"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D74C" w14:textId="77777777" w:rsidR="001E7642" w:rsidRDefault="001E7642" w:rsidP="00312131">
            <w:r>
              <w:t>NPWG</w:t>
            </w:r>
          </w:p>
          <w:p w14:paraId="54213FCC" w14:textId="77777777" w:rsidR="001E7642" w:rsidRDefault="001E7642" w:rsidP="00312131"/>
          <w:p w14:paraId="1A995000" w14:textId="77777777" w:rsidR="001E7642" w:rsidRDefault="001E7642" w:rsidP="00312131"/>
          <w:p w14:paraId="069ED024" w14:textId="77777777" w:rsidR="001E7642" w:rsidRDefault="001E7642" w:rsidP="00312131">
            <w:r>
              <w:t>SJ/HB</w:t>
            </w:r>
          </w:p>
        </w:tc>
      </w:tr>
      <w:tr w:rsidR="001E7642" w14:paraId="573C3044"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012F" w14:textId="77777777" w:rsidR="001E7642" w:rsidRDefault="001E7642" w:rsidP="00312131">
            <w:r>
              <w:t>7</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4F41" w14:textId="77777777" w:rsidR="001E7642" w:rsidRDefault="001E7642" w:rsidP="00312131">
            <w:r>
              <w:t>To liaise with s106 officer on consultation pathway for s106 spend. Current allocations to be reviewed by all.</w:t>
            </w:r>
          </w:p>
          <w:p w14:paraId="650628A8"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B024" w14:textId="77777777" w:rsidR="001E7642" w:rsidRDefault="001E7642" w:rsidP="00312131">
            <w:r>
              <w:t>GS</w:t>
            </w:r>
          </w:p>
        </w:tc>
      </w:tr>
      <w:tr w:rsidR="001E7642" w14:paraId="7872ACF3"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47CB7" w14:textId="77777777" w:rsidR="001E7642" w:rsidRDefault="001E7642" w:rsidP="00312131">
            <w:r>
              <w:lastRenderedPageBreak/>
              <w:t>8</w:t>
            </w:r>
          </w:p>
          <w:p w14:paraId="1C01546C" w14:textId="77777777" w:rsidR="001E7642" w:rsidRDefault="001E7642" w:rsidP="00312131"/>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61D6" w14:textId="77777777" w:rsidR="001E7642" w:rsidRDefault="001E7642" w:rsidP="00312131">
            <w:r>
              <w:t>Outstanding policy drafts to come to next SCAG meeting. Amendments to Standing Orders to be agreed with BHCC and come to AGM</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64E32" w14:textId="77777777" w:rsidR="001E7642" w:rsidRDefault="001E7642" w:rsidP="00312131">
            <w:r>
              <w:t>HB/SJ</w:t>
            </w:r>
          </w:p>
        </w:tc>
      </w:tr>
      <w:tr w:rsidR="001E7642" w14:paraId="27661F3E"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EFD8" w14:textId="77777777" w:rsidR="001E7642" w:rsidRDefault="001E7642" w:rsidP="00312131">
            <w:r>
              <w:t>9</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1E30" w14:textId="77777777" w:rsidR="001E7642" w:rsidRDefault="001E7642" w:rsidP="00312131">
            <w:r>
              <w:t>Content for Annual Village Newsletter to be generated over following week ready for collation and graphic design in order to be printed and distributed ahead of Annual Village Meeting 16 April 2020. Diary of events to be updated.</w:t>
            </w:r>
          </w:p>
          <w:p w14:paraId="110206C9"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FD5A" w14:textId="77777777" w:rsidR="001E7642" w:rsidRDefault="001E7642" w:rsidP="00312131">
            <w:r>
              <w:t>SJ/Clerk</w:t>
            </w:r>
          </w:p>
        </w:tc>
      </w:tr>
      <w:tr w:rsidR="001E7642" w14:paraId="01A0BE2A"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542F" w14:textId="77777777" w:rsidR="001E7642" w:rsidRDefault="001E7642" w:rsidP="00312131">
            <w:r>
              <w:t>10</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4D91" w14:textId="77777777" w:rsidR="001E7642" w:rsidRDefault="001E7642" w:rsidP="00312131">
            <w:r>
              <w:t xml:space="preserve">Governance sub-group to review policy and process for public questions </w:t>
            </w:r>
          </w:p>
          <w:p w14:paraId="393F79E2" w14:textId="77777777" w:rsidR="001E7642" w:rsidRDefault="001E7642" w:rsidP="00312131"/>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3B482" w14:textId="77777777" w:rsidR="001E7642" w:rsidRDefault="001E7642" w:rsidP="00312131">
            <w:r>
              <w:t>HB/BT</w:t>
            </w:r>
          </w:p>
        </w:tc>
      </w:tr>
      <w:tr w:rsidR="001E7642" w14:paraId="2613ADDB" w14:textId="77777777" w:rsidTr="00312131">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C0A0F" w14:textId="77777777" w:rsidR="001E7642" w:rsidRDefault="001E7642" w:rsidP="00312131">
            <w:r>
              <w:t>11</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88C9" w14:textId="77777777" w:rsidR="001E7642" w:rsidRDefault="001E7642" w:rsidP="00312131">
            <w:r>
              <w:t>Feedback from the recent presentation by PARC was being collated. Agreed grant process would be appropriate for any contribution from RPC.  Concerns re duplication of roles to be explored with RPS.</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7A39" w14:textId="77777777" w:rsidR="001E7642" w:rsidRDefault="001E7642" w:rsidP="00312131">
            <w:r>
              <w:t>SJ</w:t>
            </w:r>
          </w:p>
        </w:tc>
      </w:tr>
    </w:tbl>
    <w:p w14:paraId="5C017988" w14:textId="77777777" w:rsidR="001E7642" w:rsidRDefault="001E7642" w:rsidP="001E7642"/>
    <w:tbl>
      <w:tblPr>
        <w:tblW w:w="9016" w:type="dxa"/>
        <w:tblCellMar>
          <w:left w:w="10" w:type="dxa"/>
          <w:right w:w="10" w:type="dxa"/>
        </w:tblCellMar>
        <w:tblLook w:val="0000" w:firstRow="0" w:lastRow="0" w:firstColumn="0" w:lastColumn="0" w:noHBand="0" w:noVBand="0"/>
      </w:tblPr>
      <w:tblGrid>
        <w:gridCol w:w="9016"/>
      </w:tblGrid>
      <w:tr w:rsidR="001E7642" w14:paraId="01FCD4D1" w14:textId="77777777" w:rsidTr="00312131">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417B" w14:textId="77777777" w:rsidR="001E7642" w:rsidRDefault="001E7642" w:rsidP="00312131">
            <w:pPr>
              <w:rPr>
                <w:b/>
              </w:rPr>
            </w:pPr>
            <w:r>
              <w:rPr>
                <w:b/>
              </w:rPr>
              <w:t>Completed by: Cllr Sue John</w:t>
            </w:r>
          </w:p>
        </w:tc>
      </w:tr>
    </w:tbl>
    <w:p w14:paraId="5B7D1431" w14:textId="77777777" w:rsidR="001E7642" w:rsidRDefault="001E7642" w:rsidP="001E7642">
      <w:pPr>
        <w:rPr>
          <w:i/>
        </w:rPr>
      </w:pPr>
    </w:p>
    <w:p w14:paraId="687C7378" w14:textId="77777777" w:rsidR="001E7642" w:rsidRDefault="001E7642" w:rsidP="001E7642"/>
    <w:p w14:paraId="0966A102" w14:textId="77777777" w:rsidR="001E7642" w:rsidRDefault="001E7642" w:rsidP="001E7642">
      <w:pPr>
        <w:rPr>
          <w:b/>
          <w:bCs/>
          <w:sz w:val="28"/>
          <w:szCs w:val="28"/>
        </w:rPr>
      </w:pPr>
    </w:p>
    <w:p w14:paraId="413B781C" w14:textId="77777777" w:rsidR="001E7642" w:rsidRDefault="001E7642" w:rsidP="001E7642">
      <w:pPr>
        <w:rPr>
          <w:b/>
          <w:bCs/>
        </w:rPr>
      </w:pPr>
    </w:p>
    <w:p w14:paraId="217B8E5C" w14:textId="77777777" w:rsidR="001E7642" w:rsidRPr="00A82432" w:rsidRDefault="001E7642" w:rsidP="001E7642">
      <w:pPr>
        <w:rPr>
          <w:b/>
          <w:bCs/>
        </w:rPr>
      </w:pPr>
    </w:p>
    <w:p w14:paraId="1C111E24" w14:textId="77777777" w:rsidR="001E7642" w:rsidRPr="00E341CC" w:rsidRDefault="001E7642" w:rsidP="001E7642">
      <w:pPr>
        <w:rPr>
          <w:b/>
          <w:bCs/>
          <w:sz w:val="28"/>
          <w:szCs w:val="28"/>
        </w:rPr>
      </w:pPr>
    </w:p>
    <w:p w14:paraId="1432A548" w14:textId="77777777" w:rsidR="001E7642" w:rsidRDefault="001E7642"/>
    <w:sectPr w:rsidR="001E764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0F5F" w14:textId="77777777" w:rsidR="00225FA1" w:rsidRDefault="00225FA1">
      <w:pPr>
        <w:spacing w:after="0" w:line="240" w:lineRule="auto"/>
      </w:pPr>
      <w:r>
        <w:separator/>
      </w:r>
    </w:p>
  </w:endnote>
  <w:endnote w:type="continuationSeparator" w:id="0">
    <w:p w14:paraId="0CFD983C" w14:textId="77777777" w:rsidR="00225FA1" w:rsidRDefault="0022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ECC8" w14:textId="77777777" w:rsidR="00225FA1" w:rsidRDefault="00225FA1">
      <w:pPr>
        <w:spacing w:after="0" w:line="240" w:lineRule="auto"/>
      </w:pPr>
      <w:r>
        <w:rPr>
          <w:color w:val="000000"/>
        </w:rPr>
        <w:separator/>
      </w:r>
    </w:p>
  </w:footnote>
  <w:footnote w:type="continuationSeparator" w:id="0">
    <w:p w14:paraId="71730111" w14:textId="77777777" w:rsidR="00225FA1" w:rsidRDefault="00225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5D0"/>
    <w:multiLevelType w:val="multilevel"/>
    <w:tmpl w:val="1A1CE89A"/>
    <w:lvl w:ilvl="0">
      <w:start w:val="1"/>
      <w:numFmt w:val="lowerRoman"/>
      <w:lvlText w:val="(%1)"/>
      <w:lvlJc w:val="left"/>
      <w:pPr>
        <w:ind w:left="1070" w:hanging="360"/>
      </w:pPr>
      <w:rPr>
        <w:rFonts w:ascii="Calibri" w:eastAsia="Calibri" w:hAnsi="Calibri" w:cs="Times New Roman"/>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1" w15:restartNumberingAfterBreak="0">
    <w:nsid w:val="03B97741"/>
    <w:multiLevelType w:val="multilevel"/>
    <w:tmpl w:val="95401D08"/>
    <w:lvl w:ilvl="0">
      <w:start w:val="1"/>
      <w:numFmt w:val="lowerRoman"/>
      <w:lvlText w:val="(%1)"/>
      <w:lvlJc w:val="left"/>
      <w:pPr>
        <w:ind w:left="4985" w:hanging="720"/>
      </w:pPr>
    </w:lvl>
    <w:lvl w:ilvl="1">
      <w:start w:val="1"/>
      <w:numFmt w:val="lowerLetter"/>
      <w:lvlText w:val="%2."/>
      <w:lvlJc w:val="left"/>
      <w:pPr>
        <w:ind w:left="5345" w:hanging="360"/>
      </w:pPr>
    </w:lvl>
    <w:lvl w:ilvl="2">
      <w:start w:val="1"/>
      <w:numFmt w:val="lowerRoman"/>
      <w:lvlText w:val="%3."/>
      <w:lvlJc w:val="right"/>
      <w:pPr>
        <w:ind w:left="6065" w:hanging="180"/>
      </w:pPr>
    </w:lvl>
    <w:lvl w:ilvl="3">
      <w:start w:val="1"/>
      <w:numFmt w:val="decimal"/>
      <w:lvlText w:val="%4."/>
      <w:lvlJc w:val="left"/>
      <w:pPr>
        <w:ind w:left="6785" w:hanging="360"/>
      </w:pPr>
    </w:lvl>
    <w:lvl w:ilvl="4">
      <w:start w:val="1"/>
      <w:numFmt w:val="lowerLetter"/>
      <w:lvlText w:val="%5."/>
      <w:lvlJc w:val="left"/>
      <w:pPr>
        <w:ind w:left="7505" w:hanging="360"/>
      </w:pPr>
    </w:lvl>
    <w:lvl w:ilvl="5">
      <w:start w:val="1"/>
      <w:numFmt w:val="lowerRoman"/>
      <w:lvlText w:val="%6."/>
      <w:lvlJc w:val="right"/>
      <w:pPr>
        <w:ind w:left="8225" w:hanging="180"/>
      </w:pPr>
    </w:lvl>
    <w:lvl w:ilvl="6">
      <w:start w:val="1"/>
      <w:numFmt w:val="decimal"/>
      <w:lvlText w:val="%7."/>
      <w:lvlJc w:val="left"/>
      <w:pPr>
        <w:ind w:left="8945" w:hanging="360"/>
      </w:pPr>
    </w:lvl>
    <w:lvl w:ilvl="7">
      <w:start w:val="1"/>
      <w:numFmt w:val="lowerLetter"/>
      <w:lvlText w:val="%8."/>
      <w:lvlJc w:val="left"/>
      <w:pPr>
        <w:ind w:left="9665" w:hanging="360"/>
      </w:pPr>
    </w:lvl>
    <w:lvl w:ilvl="8">
      <w:start w:val="1"/>
      <w:numFmt w:val="lowerRoman"/>
      <w:lvlText w:val="%9."/>
      <w:lvlJc w:val="right"/>
      <w:pPr>
        <w:ind w:left="10385" w:hanging="180"/>
      </w:pPr>
    </w:lvl>
  </w:abstractNum>
  <w:abstractNum w:abstractNumId="2" w15:restartNumberingAfterBreak="0">
    <w:nsid w:val="283C3773"/>
    <w:multiLevelType w:val="hybridMultilevel"/>
    <w:tmpl w:val="FED84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AA82F60"/>
    <w:multiLevelType w:val="multilevel"/>
    <w:tmpl w:val="13BEDA8C"/>
    <w:lvl w:ilvl="0">
      <w:start w:val="1"/>
      <w:numFmt w:val="decimal"/>
      <w:lvlText w:val="%1."/>
      <w:lvlJc w:val="left"/>
      <w:pPr>
        <w:ind w:left="36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A03D79"/>
    <w:multiLevelType w:val="hybridMultilevel"/>
    <w:tmpl w:val="C16A96D2"/>
    <w:lvl w:ilvl="0" w:tplc="951A8D9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DE4EAC"/>
    <w:multiLevelType w:val="hybridMultilevel"/>
    <w:tmpl w:val="BA8E4F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FE03032"/>
    <w:multiLevelType w:val="hybridMultilevel"/>
    <w:tmpl w:val="4ABC5B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2DB7FFE"/>
    <w:multiLevelType w:val="hybridMultilevel"/>
    <w:tmpl w:val="9FF2B53E"/>
    <w:lvl w:ilvl="0" w:tplc="B79215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5B"/>
    <w:rsid w:val="00002F81"/>
    <w:rsid w:val="00021F17"/>
    <w:rsid w:val="00035E7A"/>
    <w:rsid w:val="00101554"/>
    <w:rsid w:val="001359EA"/>
    <w:rsid w:val="00140F84"/>
    <w:rsid w:val="0017225E"/>
    <w:rsid w:val="001E7642"/>
    <w:rsid w:val="002146C0"/>
    <w:rsid w:val="00225FA1"/>
    <w:rsid w:val="00251752"/>
    <w:rsid w:val="00257D2F"/>
    <w:rsid w:val="00264348"/>
    <w:rsid w:val="00283AF0"/>
    <w:rsid w:val="00333407"/>
    <w:rsid w:val="003A3172"/>
    <w:rsid w:val="003B6385"/>
    <w:rsid w:val="003F745F"/>
    <w:rsid w:val="004478D5"/>
    <w:rsid w:val="004A4362"/>
    <w:rsid w:val="004A5C0A"/>
    <w:rsid w:val="004B4E41"/>
    <w:rsid w:val="005176DA"/>
    <w:rsid w:val="00611679"/>
    <w:rsid w:val="006409C5"/>
    <w:rsid w:val="00652E4E"/>
    <w:rsid w:val="00662CB0"/>
    <w:rsid w:val="006C30CD"/>
    <w:rsid w:val="006F7055"/>
    <w:rsid w:val="007D24E3"/>
    <w:rsid w:val="007E0F81"/>
    <w:rsid w:val="00800870"/>
    <w:rsid w:val="0085455B"/>
    <w:rsid w:val="00861012"/>
    <w:rsid w:val="008C595E"/>
    <w:rsid w:val="009365C1"/>
    <w:rsid w:val="009642F6"/>
    <w:rsid w:val="00972C39"/>
    <w:rsid w:val="009A6E15"/>
    <w:rsid w:val="00AB1C26"/>
    <w:rsid w:val="00B24B4C"/>
    <w:rsid w:val="00B62462"/>
    <w:rsid w:val="00B93E9B"/>
    <w:rsid w:val="00BB719D"/>
    <w:rsid w:val="00BF0170"/>
    <w:rsid w:val="00BF0485"/>
    <w:rsid w:val="00C10F5B"/>
    <w:rsid w:val="00C64615"/>
    <w:rsid w:val="00CC28F7"/>
    <w:rsid w:val="00D52E88"/>
    <w:rsid w:val="00E56F3E"/>
    <w:rsid w:val="00E7749C"/>
    <w:rsid w:val="00FA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3A2C"/>
  <w15:docId w15:val="{9276014D-F112-457A-993C-A24ECCEB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57404">
      <w:bodyDiv w:val="1"/>
      <w:marLeft w:val="0"/>
      <w:marRight w:val="0"/>
      <w:marTop w:val="0"/>
      <w:marBottom w:val="0"/>
      <w:divBdr>
        <w:top w:val="none" w:sz="0" w:space="0" w:color="auto"/>
        <w:left w:val="none" w:sz="0" w:space="0" w:color="auto"/>
        <w:bottom w:val="none" w:sz="0" w:space="0" w:color="auto"/>
        <w:right w:val="none" w:sz="0" w:space="0" w:color="auto"/>
      </w:divBdr>
    </w:div>
    <w:div w:id="1047215536">
      <w:bodyDiv w:val="1"/>
      <w:marLeft w:val="0"/>
      <w:marRight w:val="0"/>
      <w:marTop w:val="0"/>
      <w:marBottom w:val="0"/>
      <w:divBdr>
        <w:top w:val="none" w:sz="0" w:space="0" w:color="auto"/>
        <w:left w:val="none" w:sz="0" w:space="0" w:color="auto"/>
        <w:bottom w:val="none" w:sz="0" w:space="0" w:color="auto"/>
        <w:right w:val="none" w:sz="0" w:space="0" w:color="auto"/>
      </w:divBdr>
    </w:div>
    <w:div w:id="1266579192">
      <w:bodyDiv w:val="1"/>
      <w:marLeft w:val="0"/>
      <w:marRight w:val="0"/>
      <w:marTop w:val="0"/>
      <w:marBottom w:val="0"/>
      <w:divBdr>
        <w:top w:val="none" w:sz="0" w:space="0" w:color="auto"/>
        <w:left w:val="none" w:sz="0" w:space="0" w:color="auto"/>
        <w:bottom w:val="none" w:sz="0" w:space="0" w:color="auto"/>
        <w:right w:val="none" w:sz="0" w:space="0" w:color="auto"/>
      </w:divBdr>
    </w:div>
    <w:div w:id="1566185191">
      <w:bodyDiv w:val="1"/>
      <w:marLeft w:val="0"/>
      <w:marRight w:val="0"/>
      <w:marTop w:val="0"/>
      <w:marBottom w:val="0"/>
      <w:divBdr>
        <w:top w:val="none" w:sz="0" w:space="0" w:color="auto"/>
        <w:left w:val="none" w:sz="0" w:space="0" w:color="auto"/>
        <w:bottom w:val="none" w:sz="0" w:space="0" w:color="auto"/>
        <w:right w:val="none" w:sz="0" w:space="0" w:color="auto"/>
      </w:divBdr>
    </w:div>
    <w:div w:id="1646932552">
      <w:bodyDiv w:val="1"/>
      <w:marLeft w:val="0"/>
      <w:marRight w:val="0"/>
      <w:marTop w:val="0"/>
      <w:marBottom w:val="0"/>
      <w:divBdr>
        <w:top w:val="none" w:sz="0" w:space="0" w:color="auto"/>
        <w:left w:val="none" w:sz="0" w:space="0" w:color="auto"/>
        <w:bottom w:val="none" w:sz="0" w:space="0" w:color="auto"/>
        <w:right w:val="none" w:sz="0" w:space="0" w:color="auto"/>
      </w:divBdr>
    </w:div>
    <w:div w:id="165559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kingston</dc:creator>
  <cp:keywords/>
  <dc:description/>
  <cp:lastModifiedBy>Sue John</cp:lastModifiedBy>
  <cp:revision>4</cp:revision>
  <cp:lastPrinted>2019-12-23T17:55:00Z</cp:lastPrinted>
  <dcterms:created xsi:type="dcterms:W3CDTF">2020-02-23T19:40:00Z</dcterms:created>
  <dcterms:modified xsi:type="dcterms:W3CDTF">2020-03-05T15:34:00Z</dcterms:modified>
</cp:coreProperties>
</file>